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269" w:rsidRPr="008619D8" w:rsidRDefault="008619D8" w:rsidP="008619D8">
      <w:pPr>
        <w:spacing w:line="780" w:lineRule="exact"/>
        <w:jc w:val="center"/>
        <w:rPr>
          <w:rFonts w:ascii="HGS創英角ｺﾞｼｯｸUB" w:eastAsia="HGS創英角ｺﾞｼｯｸUB" w:hAnsi="HGS創英角ｺﾞｼｯｸUB"/>
          <w:sz w:val="60"/>
          <w:szCs w:val="60"/>
          <w:bdr w:val="single" w:sz="4" w:space="0" w:color="auto"/>
        </w:rPr>
      </w:pPr>
      <w:r>
        <w:rPr>
          <w:rFonts w:ascii="HGS創英角ｺﾞｼｯｸUB" w:eastAsia="HGS創英角ｺﾞｼｯｸUB" w:hAnsi="HGS創英角ｺﾞｼｯｸUB" w:hint="eastAsia"/>
          <w:sz w:val="60"/>
          <w:szCs w:val="60"/>
          <w:bdr w:val="single" w:sz="4" w:space="0" w:color="auto"/>
        </w:rPr>
        <w:t xml:space="preserve"> </w:t>
      </w:r>
      <w:r w:rsidR="002D7417" w:rsidRPr="008619D8">
        <w:rPr>
          <w:rFonts w:ascii="HGS創英角ｺﾞｼｯｸUB" w:eastAsia="HGS創英角ｺﾞｼｯｸUB" w:hAnsi="HGS創英角ｺﾞｼｯｸUB" w:hint="eastAsia"/>
          <w:sz w:val="60"/>
          <w:szCs w:val="60"/>
          <w:bdr w:val="single" w:sz="4" w:space="0" w:color="auto"/>
        </w:rPr>
        <w:t>平成</w:t>
      </w:r>
      <w:r w:rsidR="00F93C3E" w:rsidRPr="008619D8">
        <w:rPr>
          <w:rFonts w:ascii="HGS創英角ｺﾞｼｯｸUB" w:eastAsia="HGS創英角ｺﾞｼｯｸUB" w:hAnsi="HGS創英角ｺﾞｼｯｸUB" w:hint="eastAsia"/>
          <w:sz w:val="60"/>
          <w:szCs w:val="60"/>
          <w:bdr w:val="single" w:sz="4" w:space="0" w:color="auto"/>
        </w:rPr>
        <w:t>３０</w:t>
      </w:r>
      <w:r w:rsidR="002D7417" w:rsidRPr="008619D8">
        <w:rPr>
          <w:rFonts w:ascii="HGS創英角ｺﾞｼｯｸUB" w:eastAsia="HGS創英角ｺﾞｼｯｸUB" w:hAnsi="HGS創英角ｺﾞｼｯｸUB" w:hint="eastAsia"/>
          <w:sz w:val="60"/>
          <w:szCs w:val="60"/>
          <w:bdr w:val="single" w:sz="4" w:space="0" w:color="auto"/>
        </w:rPr>
        <w:t>年</w:t>
      </w:r>
      <w:r w:rsidR="00F93C3E" w:rsidRPr="008619D8">
        <w:rPr>
          <w:rFonts w:ascii="HGS創英角ｺﾞｼｯｸUB" w:eastAsia="HGS創英角ｺﾞｼｯｸUB" w:hAnsi="HGS創英角ｺﾞｼｯｸUB" w:hint="eastAsia"/>
          <w:sz w:val="60"/>
          <w:szCs w:val="60"/>
          <w:bdr w:val="single" w:sz="4" w:space="0" w:color="auto"/>
        </w:rPr>
        <w:t>８</w:t>
      </w:r>
      <w:r w:rsidR="002D7417" w:rsidRPr="008619D8">
        <w:rPr>
          <w:rFonts w:ascii="HGS創英角ｺﾞｼｯｸUB" w:eastAsia="HGS創英角ｺﾞｼｯｸUB" w:hAnsi="HGS創英角ｺﾞｼｯｸUB" w:hint="eastAsia"/>
          <w:sz w:val="60"/>
          <w:szCs w:val="60"/>
          <w:bdr w:val="single" w:sz="4" w:space="0" w:color="auto"/>
        </w:rPr>
        <w:t>月から介護保険制度が変わります</w:t>
      </w:r>
      <w:r>
        <w:rPr>
          <w:rFonts w:ascii="HGS創英角ｺﾞｼｯｸUB" w:eastAsia="HGS創英角ｺﾞｼｯｸUB" w:hAnsi="HGS創英角ｺﾞｼｯｸUB" w:hint="eastAsia"/>
          <w:sz w:val="60"/>
          <w:szCs w:val="60"/>
          <w:bdr w:val="single" w:sz="4" w:space="0" w:color="auto"/>
        </w:rPr>
        <w:t xml:space="preserve"> </w:t>
      </w:r>
    </w:p>
    <w:p w:rsidR="002F2CE1" w:rsidRPr="00D124D3" w:rsidRDefault="006A4D32" w:rsidP="00DE396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①</w:t>
      </w:r>
      <w:r w:rsidR="00050D9C" w:rsidRPr="00D124D3">
        <w:rPr>
          <w:rFonts w:ascii="ＭＳ ゴシック" w:eastAsia="ＭＳ ゴシック" w:hAnsi="ＭＳ ゴシック" w:hint="eastAsia"/>
          <w:b/>
          <w:sz w:val="24"/>
        </w:rPr>
        <w:t>利用者負担の見直し</w:t>
      </w:r>
    </w:p>
    <w:p w:rsidR="001169F2" w:rsidRDefault="004D5CCB" w:rsidP="00D124D3">
      <w:pPr>
        <w:ind w:leftChars="100" w:left="210"/>
        <w:rPr>
          <w:b/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="00AE2C2C" w:rsidRPr="00AE2C2C">
        <w:rPr>
          <w:rFonts w:hint="eastAsia"/>
          <w:sz w:val="24"/>
        </w:rPr>
        <w:t>介護サービスを利用する場合、費用の一定割合を利用者の方にご負担いただ</w:t>
      </w:r>
      <w:r w:rsidR="00D124D3">
        <w:rPr>
          <w:rFonts w:hint="eastAsia"/>
          <w:sz w:val="24"/>
        </w:rPr>
        <w:t>いていま</w:t>
      </w:r>
      <w:r w:rsidR="00AE2C2C" w:rsidRPr="00AE2C2C">
        <w:rPr>
          <w:rFonts w:hint="eastAsia"/>
          <w:sz w:val="24"/>
        </w:rPr>
        <w:t>す。この利用者負担割合について、平成</w:t>
      </w:r>
      <w:r w:rsidR="00D124D3">
        <w:rPr>
          <w:rFonts w:hint="eastAsia"/>
          <w:sz w:val="24"/>
        </w:rPr>
        <w:t>３０</w:t>
      </w:r>
      <w:r w:rsidR="00AE2C2C" w:rsidRPr="00AE2C2C">
        <w:rPr>
          <w:rFonts w:hint="eastAsia"/>
          <w:sz w:val="24"/>
        </w:rPr>
        <w:t>年</w:t>
      </w:r>
      <w:r w:rsidR="00D124D3">
        <w:rPr>
          <w:rFonts w:hint="eastAsia"/>
          <w:sz w:val="24"/>
        </w:rPr>
        <w:t>８</w:t>
      </w:r>
      <w:r w:rsidR="00AE2C2C" w:rsidRPr="00AE2C2C">
        <w:rPr>
          <w:rFonts w:hint="eastAsia"/>
          <w:sz w:val="24"/>
        </w:rPr>
        <w:t>月から</w:t>
      </w:r>
      <w:r w:rsidR="00D124D3" w:rsidRPr="006570D8">
        <w:rPr>
          <w:rFonts w:hint="eastAsia"/>
          <w:b/>
          <w:sz w:val="24"/>
          <w:u w:val="single"/>
        </w:rPr>
        <w:t>６５</w:t>
      </w:r>
      <w:r w:rsidR="00AE2C2C" w:rsidRPr="006570D8">
        <w:rPr>
          <w:rFonts w:hint="eastAsia"/>
          <w:b/>
          <w:sz w:val="24"/>
          <w:u w:val="single"/>
        </w:rPr>
        <w:t>歳以上の方であって、</w:t>
      </w:r>
      <w:r w:rsidR="00B76F2D" w:rsidRPr="006570D8">
        <w:rPr>
          <w:rFonts w:hint="eastAsia"/>
          <w:b/>
          <w:sz w:val="24"/>
          <w:u w:val="single"/>
        </w:rPr>
        <w:t>「</w:t>
      </w:r>
      <w:r w:rsidR="00F21A71" w:rsidRPr="006570D8">
        <w:rPr>
          <w:rFonts w:hint="eastAsia"/>
          <w:b/>
          <w:sz w:val="24"/>
          <w:u w:val="single"/>
        </w:rPr>
        <w:t>本人合計所得</w:t>
      </w:r>
      <w:r w:rsidR="001A39A8" w:rsidRPr="00DD469A">
        <w:rPr>
          <w:rFonts w:asciiTheme="majorEastAsia" w:eastAsiaTheme="majorEastAsia" w:hAnsiTheme="majorEastAsia" w:hint="eastAsia"/>
          <w:b/>
          <w:sz w:val="24"/>
          <w:u w:val="single"/>
        </w:rPr>
        <w:t>（※</w:t>
      </w:r>
      <w:r w:rsidR="001A39A8" w:rsidRPr="00DD469A">
        <w:rPr>
          <w:rFonts w:asciiTheme="majorEastAsia" w:eastAsiaTheme="majorEastAsia" w:hAnsiTheme="majorEastAsia"/>
          <w:b/>
          <w:sz w:val="24"/>
          <w:u w:val="single"/>
        </w:rPr>
        <w:t>１</w:t>
      </w:r>
      <w:r w:rsidR="001A39A8" w:rsidRPr="00DD469A">
        <w:rPr>
          <w:rFonts w:asciiTheme="majorEastAsia" w:eastAsiaTheme="majorEastAsia" w:hAnsiTheme="majorEastAsia" w:hint="eastAsia"/>
          <w:b/>
          <w:sz w:val="24"/>
          <w:u w:val="single"/>
        </w:rPr>
        <w:t>）</w:t>
      </w:r>
      <w:r w:rsidR="00D124D3" w:rsidRPr="006570D8">
        <w:rPr>
          <w:rFonts w:hint="eastAsia"/>
          <w:b/>
          <w:sz w:val="24"/>
          <w:u w:val="single"/>
        </w:rPr>
        <w:t>２２０</w:t>
      </w:r>
      <w:r w:rsidR="00F21A71" w:rsidRPr="006570D8">
        <w:rPr>
          <w:rFonts w:hint="eastAsia"/>
          <w:b/>
          <w:sz w:val="24"/>
          <w:u w:val="single"/>
        </w:rPr>
        <w:t>万円以上</w:t>
      </w:r>
      <w:r w:rsidR="00B76F2D" w:rsidRPr="006570D8">
        <w:rPr>
          <w:rFonts w:hint="eastAsia"/>
          <w:b/>
          <w:sz w:val="24"/>
          <w:u w:val="single"/>
        </w:rPr>
        <w:t>」かつ「年金収入＋その他合計所得金額</w:t>
      </w:r>
      <w:r w:rsidR="001A39A8" w:rsidRPr="00DD469A">
        <w:rPr>
          <w:rFonts w:asciiTheme="majorEastAsia" w:eastAsiaTheme="majorEastAsia" w:hAnsiTheme="majorEastAsia" w:hint="eastAsia"/>
          <w:b/>
          <w:sz w:val="24"/>
          <w:u w:val="single"/>
        </w:rPr>
        <w:t>（※</w:t>
      </w:r>
      <w:r w:rsidR="001A39A8" w:rsidRPr="00DD469A">
        <w:rPr>
          <w:rFonts w:asciiTheme="majorEastAsia" w:eastAsiaTheme="majorEastAsia" w:hAnsiTheme="majorEastAsia"/>
          <w:b/>
          <w:sz w:val="24"/>
          <w:u w:val="single"/>
        </w:rPr>
        <w:t>２</w:t>
      </w:r>
      <w:r w:rsidR="001A39A8" w:rsidRPr="00DD469A">
        <w:rPr>
          <w:rFonts w:asciiTheme="majorEastAsia" w:eastAsiaTheme="majorEastAsia" w:hAnsiTheme="majorEastAsia" w:hint="eastAsia"/>
          <w:b/>
          <w:sz w:val="24"/>
          <w:u w:val="single"/>
        </w:rPr>
        <w:t>）</w:t>
      </w:r>
      <w:r w:rsidR="00B76F2D" w:rsidRPr="006570D8">
        <w:rPr>
          <w:rFonts w:hint="eastAsia"/>
          <w:b/>
          <w:sz w:val="24"/>
          <w:u w:val="single"/>
        </w:rPr>
        <w:t>が単身</w:t>
      </w:r>
      <w:r w:rsidR="00D124D3" w:rsidRPr="006570D8">
        <w:rPr>
          <w:rFonts w:hint="eastAsia"/>
          <w:b/>
          <w:sz w:val="24"/>
          <w:u w:val="single"/>
        </w:rPr>
        <w:t>世帯３４０</w:t>
      </w:r>
      <w:r w:rsidR="00B76F2D" w:rsidRPr="006570D8">
        <w:rPr>
          <w:rFonts w:hint="eastAsia"/>
          <w:b/>
          <w:sz w:val="24"/>
          <w:u w:val="single"/>
        </w:rPr>
        <w:t>万以上</w:t>
      </w:r>
      <w:r w:rsidR="000C0169">
        <w:rPr>
          <w:rFonts w:hint="eastAsia"/>
          <w:b/>
          <w:sz w:val="24"/>
          <w:u w:val="single"/>
        </w:rPr>
        <w:t xml:space="preserve">　</w:t>
      </w:r>
      <w:r w:rsidR="000C0169">
        <w:rPr>
          <w:b/>
          <w:sz w:val="24"/>
          <w:u w:val="single"/>
        </w:rPr>
        <w:t xml:space="preserve">　　　</w:t>
      </w:r>
      <w:r w:rsidR="00D124D3" w:rsidRPr="006570D8">
        <w:rPr>
          <w:rFonts w:hint="eastAsia"/>
          <w:b/>
          <w:sz w:val="24"/>
          <w:u w:val="single"/>
        </w:rPr>
        <w:t>（２</w:t>
      </w:r>
      <w:r w:rsidR="00D124D3" w:rsidRPr="006570D8">
        <w:rPr>
          <w:b/>
          <w:sz w:val="24"/>
          <w:u w:val="single"/>
        </w:rPr>
        <w:t>人以上</w:t>
      </w:r>
      <w:r w:rsidR="0009613E" w:rsidRPr="006570D8">
        <w:rPr>
          <w:rFonts w:hint="eastAsia"/>
          <w:b/>
          <w:sz w:val="24"/>
          <w:u w:val="single"/>
        </w:rPr>
        <w:t>の</w:t>
      </w:r>
      <w:r w:rsidR="00B76F2D" w:rsidRPr="006570D8">
        <w:rPr>
          <w:rFonts w:hint="eastAsia"/>
          <w:b/>
          <w:sz w:val="24"/>
          <w:u w:val="single"/>
        </w:rPr>
        <w:t>世帯</w:t>
      </w:r>
      <w:r w:rsidR="0009613E" w:rsidRPr="006570D8">
        <w:rPr>
          <w:rFonts w:hint="eastAsia"/>
          <w:b/>
          <w:sz w:val="24"/>
          <w:u w:val="single"/>
        </w:rPr>
        <w:t>は</w:t>
      </w:r>
      <w:r w:rsidR="00D124D3" w:rsidRPr="006570D8">
        <w:rPr>
          <w:rFonts w:hint="eastAsia"/>
          <w:b/>
          <w:sz w:val="24"/>
          <w:u w:val="single"/>
        </w:rPr>
        <w:t>４６３</w:t>
      </w:r>
      <w:r w:rsidR="00B76F2D" w:rsidRPr="006570D8">
        <w:rPr>
          <w:rFonts w:hint="eastAsia"/>
          <w:b/>
          <w:sz w:val="24"/>
          <w:u w:val="single"/>
        </w:rPr>
        <w:t>万円以上</w:t>
      </w:r>
      <w:r w:rsidR="00D124D3" w:rsidRPr="006570D8">
        <w:rPr>
          <w:rFonts w:hint="eastAsia"/>
          <w:b/>
          <w:sz w:val="24"/>
          <w:u w:val="single"/>
        </w:rPr>
        <w:t>）</w:t>
      </w:r>
      <w:r w:rsidR="00B76F2D" w:rsidRPr="006570D8">
        <w:rPr>
          <w:rFonts w:hint="eastAsia"/>
          <w:b/>
          <w:sz w:val="24"/>
          <w:u w:val="single"/>
        </w:rPr>
        <w:t>」の</w:t>
      </w:r>
      <w:r w:rsidR="00AE2C2C" w:rsidRPr="006570D8">
        <w:rPr>
          <w:rFonts w:hint="eastAsia"/>
          <w:b/>
          <w:sz w:val="24"/>
          <w:u w:val="single"/>
        </w:rPr>
        <w:t>方には</w:t>
      </w:r>
      <w:r w:rsidR="000C0169">
        <w:rPr>
          <w:rFonts w:hint="eastAsia"/>
          <w:b/>
          <w:sz w:val="24"/>
          <w:u w:val="single"/>
        </w:rPr>
        <w:t>、</w:t>
      </w:r>
      <w:r w:rsidR="00AE2C2C" w:rsidRPr="006570D8">
        <w:rPr>
          <w:rFonts w:hint="eastAsia"/>
          <w:b/>
          <w:sz w:val="24"/>
          <w:u w:val="single"/>
        </w:rPr>
        <w:t>費用の３割をご負担いただくこと</w:t>
      </w:r>
      <w:r w:rsidR="000C0169">
        <w:rPr>
          <w:rFonts w:hint="eastAsia"/>
          <w:b/>
          <w:sz w:val="24"/>
          <w:u w:val="single"/>
        </w:rPr>
        <w:t>と</w:t>
      </w:r>
      <w:r w:rsidR="00AE2C2C" w:rsidRPr="006570D8">
        <w:rPr>
          <w:rFonts w:hint="eastAsia"/>
          <w:b/>
          <w:sz w:val="24"/>
          <w:u w:val="single"/>
        </w:rPr>
        <w:t>なります。</w:t>
      </w:r>
    </w:p>
    <w:p w:rsidR="000C0169" w:rsidRPr="006570D8" w:rsidRDefault="000C0169" w:rsidP="000C0169">
      <w:pPr>
        <w:spacing w:line="60" w:lineRule="exact"/>
        <w:ind w:leftChars="100" w:left="210"/>
        <w:rPr>
          <w:b/>
          <w:sz w:val="24"/>
          <w:u w:val="single"/>
        </w:rPr>
      </w:pPr>
    </w:p>
    <w:p w:rsidR="001169F2" w:rsidRPr="00D124D3" w:rsidRDefault="00D124D3" w:rsidP="00B76F2D">
      <w:pPr>
        <w:ind w:firstLineChars="300" w:firstLine="1080"/>
        <w:rPr>
          <w:rFonts w:asciiTheme="majorEastAsia" w:eastAsiaTheme="majorEastAsia" w:hAnsiTheme="majorEastAsia"/>
          <w:sz w:val="36"/>
          <w:szCs w:val="52"/>
        </w:rPr>
      </w:pPr>
      <w:r w:rsidRPr="00604A64">
        <w:rPr>
          <w:rFonts w:asciiTheme="majorEastAsia" w:eastAsiaTheme="majorEastAsia" w:hAnsiTheme="majorEastAsia" w:hint="eastAsia"/>
          <w:sz w:val="36"/>
          <w:szCs w:val="52"/>
        </w:rPr>
        <w:t>【旧：</w:t>
      </w:r>
      <w:r w:rsidRPr="00604A64">
        <w:rPr>
          <w:rFonts w:asciiTheme="majorEastAsia" w:eastAsiaTheme="majorEastAsia" w:hAnsiTheme="majorEastAsia" w:hint="eastAsia"/>
          <w:sz w:val="36"/>
        </w:rPr>
        <w:t>平成</w:t>
      </w:r>
      <w:r>
        <w:rPr>
          <w:rFonts w:asciiTheme="majorEastAsia" w:eastAsiaTheme="majorEastAsia" w:hAnsiTheme="majorEastAsia" w:hint="eastAsia"/>
          <w:sz w:val="36"/>
        </w:rPr>
        <w:t>３０</w:t>
      </w:r>
      <w:r w:rsidRPr="00604A64">
        <w:rPr>
          <w:rFonts w:asciiTheme="majorEastAsia" w:eastAsiaTheme="majorEastAsia" w:hAnsiTheme="majorEastAsia" w:hint="eastAsia"/>
          <w:sz w:val="36"/>
        </w:rPr>
        <w:t>年</w:t>
      </w:r>
      <w:r>
        <w:rPr>
          <w:rFonts w:asciiTheme="majorEastAsia" w:eastAsiaTheme="majorEastAsia" w:hAnsiTheme="majorEastAsia" w:hint="eastAsia"/>
          <w:sz w:val="36"/>
        </w:rPr>
        <w:t>７</w:t>
      </w:r>
      <w:r w:rsidRPr="00604A64">
        <w:rPr>
          <w:rFonts w:asciiTheme="majorEastAsia" w:eastAsiaTheme="majorEastAsia" w:hAnsiTheme="majorEastAsia" w:hint="eastAsia"/>
          <w:sz w:val="36"/>
        </w:rPr>
        <w:t>月まで</w:t>
      </w:r>
      <w:r w:rsidRPr="00604A64">
        <w:rPr>
          <w:rFonts w:asciiTheme="majorEastAsia" w:eastAsiaTheme="majorEastAsia" w:hAnsiTheme="majorEastAsia" w:hint="eastAsia"/>
          <w:sz w:val="36"/>
          <w:szCs w:val="52"/>
        </w:rPr>
        <w:t>】</w:t>
      </w:r>
      <w:r w:rsidRPr="00604A64">
        <w:rPr>
          <w:rFonts w:asciiTheme="majorEastAsia" w:eastAsiaTheme="majorEastAsia" w:hAnsiTheme="majorEastAsia" w:hint="eastAsia"/>
          <w:sz w:val="40"/>
          <w:szCs w:val="52"/>
        </w:rPr>
        <w:t xml:space="preserve">　　　　</w:t>
      </w:r>
      <w:r>
        <w:rPr>
          <w:rFonts w:asciiTheme="majorEastAsia" w:eastAsiaTheme="majorEastAsia" w:hAnsiTheme="majorEastAsia" w:hint="eastAsia"/>
          <w:sz w:val="40"/>
          <w:szCs w:val="52"/>
        </w:rPr>
        <w:t xml:space="preserve">　　</w:t>
      </w:r>
      <w:r>
        <w:rPr>
          <w:rFonts w:asciiTheme="majorEastAsia" w:eastAsiaTheme="majorEastAsia" w:hAnsiTheme="majorEastAsia"/>
          <w:sz w:val="40"/>
          <w:szCs w:val="52"/>
        </w:rPr>
        <w:t xml:space="preserve">　</w:t>
      </w:r>
      <w:r w:rsidR="000C0169">
        <w:rPr>
          <w:rFonts w:asciiTheme="majorEastAsia" w:eastAsiaTheme="majorEastAsia" w:hAnsiTheme="majorEastAsia" w:hint="eastAsia"/>
          <w:sz w:val="40"/>
          <w:szCs w:val="52"/>
        </w:rPr>
        <w:t xml:space="preserve"> </w:t>
      </w:r>
      <w:r w:rsidRPr="00604A64">
        <w:rPr>
          <w:rFonts w:asciiTheme="majorEastAsia" w:eastAsiaTheme="majorEastAsia" w:hAnsiTheme="majorEastAsia" w:hint="eastAsia"/>
          <w:sz w:val="40"/>
          <w:szCs w:val="52"/>
        </w:rPr>
        <w:t xml:space="preserve">　</w:t>
      </w:r>
      <w:r w:rsidRPr="00604A64">
        <w:rPr>
          <w:rFonts w:asciiTheme="majorEastAsia" w:eastAsiaTheme="majorEastAsia" w:hAnsiTheme="majorEastAsia" w:hint="eastAsia"/>
          <w:sz w:val="36"/>
          <w:szCs w:val="52"/>
        </w:rPr>
        <w:t>【新：平成</w:t>
      </w:r>
      <w:r>
        <w:rPr>
          <w:rFonts w:asciiTheme="majorEastAsia" w:eastAsiaTheme="majorEastAsia" w:hAnsiTheme="majorEastAsia" w:hint="eastAsia"/>
          <w:sz w:val="36"/>
          <w:szCs w:val="52"/>
        </w:rPr>
        <w:t>３０</w:t>
      </w:r>
      <w:r w:rsidRPr="00604A64">
        <w:rPr>
          <w:rFonts w:asciiTheme="majorEastAsia" w:eastAsiaTheme="majorEastAsia" w:hAnsiTheme="majorEastAsia" w:hint="eastAsia"/>
          <w:sz w:val="36"/>
          <w:szCs w:val="52"/>
        </w:rPr>
        <w:t>年</w:t>
      </w:r>
      <w:r>
        <w:rPr>
          <w:rFonts w:asciiTheme="majorEastAsia" w:eastAsiaTheme="majorEastAsia" w:hAnsiTheme="majorEastAsia" w:hint="eastAsia"/>
          <w:sz w:val="36"/>
          <w:szCs w:val="52"/>
        </w:rPr>
        <w:t>８</w:t>
      </w:r>
      <w:r w:rsidRPr="00604A64">
        <w:rPr>
          <w:rFonts w:asciiTheme="majorEastAsia" w:eastAsiaTheme="majorEastAsia" w:hAnsiTheme="majorEastAsia" w:hint="eastAsia"/>
          <w:sz w:val="36"/>
          <w:szCs w:val="52"/>
        </w:rPr>
        <w:t>月から】</w:t>
      </w:r>
    </w:p>
    <w:tbl>
      <w:tblPr>
        <w:tblStyle w:val="a3"/>
        <w:tblW w:w="15021" w:type="dxa"/>
        <w:tblInd w:w="-5" w:type="dxa"/>
        <w:tblLook w:val="04A0" w:firstRow="1" w:lastRow="0" w:firstColumn="1" w:lastColumn="0" w:noHBand="0" w:noVBand="1"/>
      </w:tblPr>
      <w:tblGrid>
        <w:gridCol w:w="583"/>
        <w:gridCol w:w="356"/>
        <w:gridCol w:w="4536"/>
        <w:gridCol w:w="1202"/>
        <w:gridCol w:w="1066"/>
        <w:gridCol w:w="582"/>
        <w:gridCol w:w="411"/>
        <w:gridCol w:w="5029"/>
        <w:gridCol w:w="1256"/>
      </w:tblGrid>
      <w:tr w:rsidR="006D5E4F" w:rsidTr="000C0169">
        <w:tc>
          <w:tcPr>
            <w:tcW w:w="5475" w:type="dxa"/>
            <w:gridSpan w:val="3"/>
            <w:tcBorders>
              <w:bottom w:val="nil"/>
            </w:tcBorders>
          </w:tcPr>
          <w:p w:rsidR="006D5E4F" w:rsidRDefault="00DD469A" w:rsidP="000740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区　</w:t>
            </w:r>
            <w:r>
              <w:rPr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分</w:t>
            </w:r>
          </w:p>
        </w:tc>
        <w:tc>
          <w:tcPr>
            <w:tcW w:w="1202" w:type="dxa"/>
            <w:tcBorders>
              <w:bottom w:val="single" w:sz="12" w:space="0" w:color="auto"/>
              <w:right w:val="single" w:sz="4" w:space="0" w:color="auto"/>
            </w:tcBorders>
          </w:tcPr>
          <w:p w:rsidR="006D5E4F" w:rsidRDefault="006D5E4F" w:rsidP="006D5E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負担割合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E4F" w:rsidRDefault="006D5E4F" w:rsidP="00DE396C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39A564" wp14:editId="6C8AB05A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714746</wp:posOffset>
                      </wp:positionV>
                      <wp:extent cx="493143" cy="914400"/>
                      <wp:effectExtent l="0" t="38100" r="40640" b="57150"/>
                      <wp:wrapNone/>
                      <wp:docPr id="3" name="右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3143" cy="9144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0D01E83" id="右矢印 3" o:spid="_x0000_s1026" type="#_x0000_t13" style="position:absolute;left:0;text-align:left;margin-left:.7pt;margin-top:56.3pt;width:38.85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" adj="10800" fillcolor="black [3213]" strokecolor="black [3213]" strokeweight="1pt"/>
                  </w:pict>
                </mc:Fallback>
              </mc:AlternateContent>
            </w:r>
          </w:p>
        </w:tc>
        <w:tc>
          <w:tcPr>
            <w:tcW w:w="60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5E4F" w:rsidRDefault="00DD469A" w:rsidP="006D5E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区　</w:t>
            </w:r>
            <w:r>
              <w:rPr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分</w:t>
            </w:r>
          </w:p>
        </w:tc>
        <w:tc>
          <w:tcPr>
            <w:tcW w:w="1256" w:type="dxa"/>
            <w:tcBorders>
              <w:bottom w:val="single" w:sz="12" w:space="0" w:color="auto"/>
              <w:right w:val="single" w:sz="4" w:space="0" w:color="auto"/>
            </w:tcBorders>
          </w:tcPr>
          <w:p w:rsidR="006D5E4F" w:rsidRDefault="006D5E4F" w:rsidP="006D5E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負担割合</w:t>
            </w:r>
          </w:p>
        </w:tc>
      </w:tr>
      <w:tr w:rsidR="002B646C" w:rsidTr="00FD1C46">
        <w:trPr>
          <w:cantSplit/>
          <w:trHeight w:val="340"/>
        </w:trPr>
        <w:tc>
          <w:tcPr>
            <w:tcW w:w="583" w:type="dxa"/>
            <w:vMerge w:val="restart"/>
            <w:tcBorders>
              <w:top w:val="single" w:sz="4" w:space="0" w:color="auto"/>
              <w:right w:val="single" w:sz="12" w:space="0" w:color="auto"/>
            </w:tcBorders>
            <w:textDirection w:val="tbRlV"/>
          </w:tcPr>
          <w:p w:rsidR="002B646C" w:rsidRDefault="002B646C" w:rsidP="000C0169">
            <w:pPr>
              <w:ind w:left="113" w:right="113"/>
              <w:jc w:val="center"/>
              <w:rPr>
                <w:sz w:val="24"/>
              </w:rPr>
            </w:pPr>
            <w:r w:rsidRPr="007B70B4">
              <w:rPr>
                <w:rFonts w:hint="eastAsia"/>
                <w:sz w:val="24"/>
              </w:rPr>
              <w:t>本人町民税課税</w:t>
            </w:r>
          </w:p>
        </w:tc>
        <w:tc>
          <w:tcPr>
            <w:tcW w:w="489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2B646C" w:rsidRPr="00D1451B" w:rsidRDefault="002B646C" w:rsidP="001A39A8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D1451B">
              <w:rPr>
                <w:rFonts w:asciiTheme="majorEastAsia" w:eastAsiaTheme="majorEastAsia" w:hAnsiTheme="majorEastAsia" w:hint="eastAsia"/>
                <w:b/>
                <w:sz w:val="24"/>
              </w:rPr>
              <w:t>本人合計所得１６０万円以上</w:t>
            </w:r>
          </w:p>
        </w:tc>
        <w:tc>
          <w:tcPr>
            <w:tcW w:w="12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646C" w:rsidRPr="00D1451B" w:rsidRDefault="00751C79" w:rsidP="00751C79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1451B">
              <w:rPr>
                <w:rFonts w:asciiTheme="majorEastAsia" w:eastAsiaTheme="majorEastAsia" w:hAnsiTheme="majorEastAsia" w:hint="eastAsia"/>
                <w:b/>
                <w:sz w:val="24"/>
              </w:rPr>
              <w:t>２割</w:t>
            </w:r>
          </w:p>
        </w:tc>
        <w:tc>
          <w:tcPr>
            <w:tcW w:w="106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B646C" w:rsidRDefault="002B646C" w:rsidP="009D5B71">
            <w:pPr>
              <w:rPr>
                <w:sz w:val="24"/>
              </w:rPr>
            </w:pPr>
          </w:p>
        </w:tc>
        <w:tc>
          <w:tcPr>
            <w:tcW w:w="582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:rsidR="002B646C" w:rsidRPr="007B70B4" w:rsidRDefault="002B646C" w:rsidP="00D124D3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本人町民税課税</w:t>
            </w:r>
          </w:p>
        </w:tc>
        <w:tc>
          <w:tcPr>
            <w:tcW w:w="54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46C" w:rsidRPr="00D1451B" w:rsidRDefault="002B646C" w:rsidP="0013627A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D1451B">
              <w:rPr>
                <w:rFonts w:asciiTheme="majorEastAsia" w:eastAsiaTheme="majorEastAsia" w:hAnsiTheme="majorEastAsia" w:hint="eastAsia"/>
                <w:b/>
                <w:sz w:val="24"/>
              </w:rPr>
              <w:t>本人合計所得２２０万円以上</w:t>
            </w:r>
          </w:p>
        </w:tc>
        <w:tc>
          <w:tcPr>
            <w:tcW w:w="12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646C" w:rsidRPr="00D1451B" w:rsidRDefault="00751C79" w:rsidP="002B646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1451B">
              <w:rPr>
                <w:rFonts w:asciiTheme="majorEastAsia" w:eastAsiaTheme="majorEastAsia" w:hAnsiTheme="majorEastAsia" w:hint="eastAsia"/>
                <w:b/>
                <w:sz w:val="24"/>
              </w:rPr>
              <w:t>３割</w:t>
            </w:r>
          </w:p>
        </w:tc>
      </w:tr>
      <w:tr w:rsidR="00751C79" w:rsidTr="00FD1C46">
        <w:trPr>
          <w:trHeight w:val="1077"/>
        </w:trPr>
        <w:tc>
          <w:tcPr>
            <w:tcW w:w="583" w:type="dxa"/>
            <w:vMerge/>
            <w:tcBorders>
              <w:top w:val="nil"/>
              <w:right w:val="single" w:sz="12" w:space="0" w:color="auto"/>
            </w:tcBorders>
          </w:tcPr>
          <w:p w:rsidR="00751C79" w:rsidRDefault="00751C79" w:rsidP="002B646C">
            <w:pPr>
              <w:rPr>
                <w:sz w:val="24"/>
              </w:rPr>
            </w:pPr>
          </w:p>
        </w:tc>
        <w:tc>
          <w:tcPr>
            <w:tcW w:w="356" w:type="dxa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</w:tcPr>
          <w:p w:rsidR="00751C79" w:rsidRPr="00D1451B" w:rsidRDefault="00751C79" w:rsidP="002B646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751C79" w:rsidRPr="00D1451B" w:rsidRDefault="00712678" w:rsidP="00712678">
            <w:pPr>
              <w:ind w:left="241" w:hangingChars="100" w:hanging="241"/>
              <w:rPr>
                <w:rFonts w:asciiTheme="majorEastAsia" w:eastAsiaTheme="majorEastAsia" w:hAnsiTheme="majorEastAsia"/>
                <w:b/>
                <w:sz w:val="24"/>
              </w:rPr>
            </w:pPr>
            <w:r w:rsidRPr="00D1451B">
              <w:rPr>
                <w:rFonts w:asciiTheme="majorEastAsia" w:eastAsiaTheme="majorEastAsia" w:hAnsiTheme="majorEastAsia" w:hint="eastAsia"/>
                <w:b/>
                <w:sz w:val="24"/>
              </w:rPr>
              <w:t>（上記</w:t>
            </w:r>
            <w:r w:rsidRPr="00D1451B">
              <w:rPr>
                <w:rFonts w:asciiTheme="majorEastAsia" w:eastAsiaTheme="majorEastAsia" w:hAnsiTheme="majorEastAsia"/>
                <w:b/>
                <w:sz w:val="24"/>
              </w:rPr>
              <w:t>のうち</w:t>
            </w:r>
            <w:r w:rsidRPr="00D1451B">
              <w:rPr>
                <w:rFonts w:asciiTheme="majorEastAsia" w:eastAsiaTheme="majorEastAsia" w:hAnsiTheme="majorEastAsia" w:hint="eastAsia"/>
                <w:b/>
                <w:sz w:val="24"/>
              </w:rPr>
              <w:t>）</w:t>
            </w:r>
            <w:r w:rsidR="00751C79" w:rsidRPr="00D1451B">
              <w:rPr>
                <w:rFonts w:asciiTheme="majorEastAsia" w:eastAsiaTheme="majorEastAsia" w:hAnsiTheme="majorEastAsia" w:hint="eastAsia"/>
                <w:b/>
                <w:sz w:val="24"/>
              </w:rPr>
              <w:t>年金収入＋その他合計</w:t>
            </w:r>
            <w:r w:rsidRPr="00D1451B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="00751C79" w:rsidRPr="00D1451B">
              <w:rPr>
                <w:rFonts w:asciiTheme="majorEastAsia" w:eastAsiaTheme="majorEastAsia" w:hAnsiTheme="majorEastAsia" w:hint="eastAsia"/>
                <w:b/>
                <w:sz w:val="24"/>
              </w:rPr>
              <w:t>所得金額</w:t>
            </w:r>
          </w:p>
          <w:p w:rsidR="00751C79" w:rsidRPr="00D1451B" w:rsidRDefault="00751C79" w:rsidP="0013627A">
            <w:pPr>
              <w:ind w:leftChars="100" w:left="210"/>
              <w:rPr>
                <w:rFonts w:asciiTheme="majorEastAsia" w:eastAsiaTheme="majorEastAsia" w:hAnsiTheme="majorEastAsia"/>
                <w:b/>
                <w:sz w:val="24"/>
              </w:rPr>
            </w:pPr>
            <w:r w:rsidRPr="00D1451B">
              <w:rPr>
                <w:rFonts w:asciiTheme="majorEastAsia" w:eastAsiaTheme="majorEastAsia" w:hAnsiTheme="majorEastAsia" w:hint="eastAsia"/>
                <w:b/>
                <w:sz w:val="24"/>
              </w:rPr>
              <w:t>単身世帯：</w:t>
            </w:r>
            <w:r w:rsidR="00712678" w:rsidRPr="00D1451B">
              <w:rPr>
                <w:rFonts w:asciiTheme="majorEastAsia" w:eastAsiaTheme="majorEastAsia" w:hAnsiTheme="majorEastAsia" w:hint="eastAsia"/>
                <w:b/>
                <w:sz w:val="24"/>
              </w:rPr>
              <w:t>２８０</w:t>
            </w:r>
            <w:r w:rsidRPr="00D1451B">
              <w:rPr>
                <w:rFonts w:asciiTheme="majorEastAsia" w:eastAsiaTheme="majorEastAsia" w:hAnsiTheme="majorEastAsia" w:hint="eastAsia"/>
                <w:b/>
                <w:sz w:val="24"/>
              </w:rPr>
              <w:t>万円未満</w:t>
            </w:r>
          </w:p>
          <w:p w:rsidR="00751C79" w:rsidRPr="00D1451B" w:rsidRDefault="00751C79" w:rsidP="00712678">
            <w:pPr>
              <w:ind w:leftChars="100" w:left="210"/>
              <w:rPr>
                <w:rFonts w:asciiTheme="majorEastAsia" w:eastAsiaTheme="majorEastAsia" w:hAnsiTheme="majorEastAsia"/>
                <w:b/>
                <w:sz w:val="24"/>
              </w:rPr>
            </w:pPr>
            <w:r w:rsidRPr="00D1451B">
              <w:rPr>
                <w:rFonts w:asciiTheme="majorEastAsia" w:eastAsiaTheme="majorEastAsia" w:hAnsiTheme="majorEastAsia" w:hint="eastAsia"/>
                <w:b/>
                <w:sz w:val="24"/>
              </w:rPr>
              <w:t>２人以上：</w:t>
            </w:r>
            <w:r w:rsidR="00712678" w:rsidRPr="00D1451B">
              <w:rPr>
                <w:rFonts w:asciiTheme="majorEastAsia" w:eastAsiaTheme="majorEastAsia" w:hAnsiTheme="majorEastAsia" w:hint="eastAsia"/>
                <w:b/>
                <w:sz w:val="24"/>
              </w:rPr>
              <w:t>３４６</w:t>
            </w:r>
            <w:r w:rsidRPr="00D1451B">
              <w:rPr>
                <w:rFonts w:asciiTheme="majorEastAsia" w:eastAsiaTheme="majorEastAsia" w:hAnsiTheme="majorEastAsia" w:hint="eastAsia"/>
                <w:b/>
                <w:sz w:val="24"/>
              </w:rPr>
              <w:t>万円未満</w:t>
            </w:r>
          </w:p>
        </w:tc>
        <w:tc>
          <w:tcPr>
            <w:tcW w:w="1202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51C79" w:rsidRPr="00D1451B" w:rsidRDefault="00751C79" w:rsidP="002B646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1451B">
              <w:rPr>
                <w:rFonts w:asciiTheme="majorEastAsia" w:eastAsiaTheme="majorEastAsia" w:hAnsiTheme="majorEastAsia" w:hint="eastAsia"/>
                <w:b/>
                <w:sz w:val="24"/>
              </w:rPr>
              <w:t>１割</w:t>
            </w:r>
          </w:p>
        </w:tc>
        <w:tc>
          <w:tcPr>
            <w:tcW w:w="106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51C79" w:rsidRDefault="00751C79" w:rsidP="002B646C">
            <w:pPr>
              <w:rPr>
                <w:sz w:val="24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51C79" w:rsidRDefault="00751C79" w:rsidP="002B646C">
            <w:pPr>
              <w:rPr>
                <w:sz w:val="24"/>
              </w:rPr>
            </w:pPr>
          </w:p>
        </w:tc>
        <w:tc>
          <w:tcPr>
            <w:tcW w:w="411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51C79" w:rsidRPr="002357E3" w:rsidRDefault="00751C79" w:rsidP="002B646C">
            <w:pPr>
              <w:rPr>
                <w:rFonts w:asciiTheme="majorEastAsia" w:eastAsiaTheme="majorEastAsia" w:hAnsiTheme="majorEastAsia"/>
                <w:b/>
                <w:sz w:val="24"/>
                <w:u w:val="single"/>
              </w:rPr>
            </w:pPr>
          </w:p>
        </w:tc>
        <w:tc>
          <w:tcPr>
            <w:tcW w:w="50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1C79" w:rsidRPr="00D1451B" w:rsidRDefault="00712678" w:rsidP="0013627A">
            <w:pPr>
              <w:rPr>
                <w:rFonts w:asciiTheme="majorEastAsia" w:eastAsiaTheme="majorEastAsia" w:hAnsiTheme="majorEastAsia"/>
                <w:b/>
                <w:spacing w:val="-4"/>
                <w:sz w:val="24"/>
              </w:rPr>
            </w:pPr>
            <w:r w:rsidRPr="00D1451B">
              <w:rPr>
                <w:rFonts w:asciiTheme="majorEastAsia" w:eastAsiaTheme="majorEastAsia" w:hAnsiTheme="majorEastAsia" w:hint="eastAsia"/>
                <w:b/>
                <w:spacing w:val="-4"/>
                <w:sz w:val="24"/>
              </w:rPr>
              <w:t>（上記の</w:t>
            </w:r>
            <w:r w:rsidRPr="00D1451B">
              <w:rPr>
                <w:rFonts w:asciiTheme="majorEastAsia" w:eastAsiaTheme="majorEastAsia" w:hAnsiTheme="majorEastAsia"/>
                <w:b/>
                <w:spacing w:val="-4"/>
                <w:sz w:val="24"/>
              </w:rPr>
              <w:t>うち</w:t>
            </w:r>
            <w:r w:rsidRPr="00D1451B">
              <w:rPr>
                <w:rFonts w:asciiTheme="majorEastAsia" w:eastAsiaTheme="majorEastAsia" w:hAnsiTheme="majorEastAsia" w:hint="eastAsia"/>
                <w:b/>
                <w:spacing w:val="-4"/>
                <w:sz w:val="24"/>
              </w:rPr>
              <w:t>）</w:t>
            </w:r>
            <w:r w:rsidR="00751C79" w:rsidRPr="00D1451B">
              <w:rPr>
                <w:rFonts w:asciiTheme="majorEastAsia" w:eastAsiaTheme="majorEastAsia" w:hAnsiTheme="majorEastAsia" w:hint="eastAsia"/>
                <w:b/>
                <w:spacing w:val="-4"/>
                <w:sz w:val="24"/>
              </w:rPr>
              <w:t>年金収入＋その他合計所得金額</w:t>
            </w:r>
          </w:p>
          <w:p w:rsidR="00751C79" w:rsidRPr="00D1451B" w:rsidRDefault="00751C79" w:rsidP="0013627A">
            <w:pPr>
              <w:ind w:firstLineChars="100" w:firstLine="241"/>
              <w:rPr>
                <w:rFonts w:asciiTheme="majorEastAsia" w:eastAsiaTheme="majorEastAsia" w:hAnsiTheme="majorEastAsia"/>
                <w:b/>
                <w:sz w:val="24"/>
              </w:rPr>
            </w:pPr>
            <w:r w:rsidRPr="00D1451B">
              <w:rPr>
                <w:rFonts w:asciiTheme="majorEastAsia" w:eastAsiaTheme="majorEastAsia" w:hAnsiTheme="majorEastAsia" w:hint="eastAsia"/>
                <w:b/>
                <w:sz w:val="24"/>
              </w:rPr>
              <w:t>単身世帯：３４０万円未満</w:t>
            </w:r>
          </w:p>
          <w:p w:rsidR="00751C79" w:rsidRPr="00D1451B" w:rsidRDefault="00751C79" w:rsidP="0013627A">
            <w:pPr>
              <w:ind w:firstLineChars="100" w:firstLine="241"/>
              <w:rPr>
                <w:rFonts w:asciiTheme="majorEastAsia" w:eastAsiaTheme="majorEastAsia" w:hAnsiTheme="majorEastAsia"/>
                <w:b/>
                <w:sz w:val="24"/>
              </w:rPr>
            </w:pPr>
            <w:r w:rsidRPr="00D1451B">
              <w:rPr>
                <w:rFonts w:asciiTheme="majorEastAsia" w:eastAsiaTheme="majorEastAsia" w:hAnsiTheme="majorEastAsia" w:hint="eastAsia"/>
                <w:b/>
                <w:sz w:val="24"/>
              </w:rPr>
              <w:t>２人以上：４６３万円未満</w:t>
            </w:r>
          </w:p>
        </w:tc>
        <w:tc>
          <w:tcPr>
            <w:tcW w:w="12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51C79" w:rsidRPr="00D1451B" w:rsidRDefault="00751C79" w:rsidP="002B646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1451B">
              <w:rPr>
                <w:rFonts w:asciiTheme="majorEastAsia" w:eastAsiaTheme="majorEastAsia" w:hAnsiTheme="majorEastAsia" w:hint="eastAsia"/>
                <w:b/>
                <w:sz w:val="24"/>
              </w:rPr>
              <w:t>２割</w:t>
            </w:r>
          </w:p>
        </w:tc>
      </w:tr>
      <w:tr w:rsidR="00751C79" w:rsidTr="000C0169">
        <w:trPr>
          <w:trHeight w:val="360"/>
        </w:trPr>
        <w:tc>
          <w:tcPr>
            <w:tcW w:w="583" w:type="dxa"/>
            <w:vMerge/>
            <w:tcBorders>
              <w:top w:val="nil"/>
              <w:right w:val="single" w:sz="12" w:space="0" w:color="auto"/>
            </w:tcBorders>
          </w:tcPr>
          <w:p w:rsidR="00751C79" w:rsidRDefault="00751C79" w:rsidP="002B646C">
            <w:pPr>
              <w:rPr>
                <w:sz w:val="24"/>
              </w:rPr>
            </w:pPr>
          </w:p>
        </w:tc>
        <w:tc>
          <w:tcPr>
            <w:tcW w:w="3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51C79" w:rsidRDefault="00751C79" w:rsidP="002B646C">
            <w:pPr>
              <w:rPr>
                <w:sz w:val="24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751C79" w:rsidRPr="002A3B19" w:rsidRDefault="00751C79" w:rsidP="0013627A">
            <w:pPr>
              <w:ind w:leftChars="100" w:left="210"/>
              <w:rPr>
                <w:sz w:val="24"/>
              </w:rPr>
            </w:pPr>
          </w:p>
        </w:tc>
        <w:tc>
          <w:tcPr>
            <w:tcW w:w="12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51C79" w:rsidRDefault="00751C79" w:rsidP="002B646C">
            <w:pPr>
              <w:jc w:val="center"/>
              <w:rPr>
                <w:sz w:val="24"/>
              </w:rPr>
            </w:pPr>
          </w:p>
        </w:tc>
        <w:tc>
          <w:tcPr>
            <w:tcW w:w="106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51C79" w:rsidRDefault="00751C79" w:rsidP="002B646C">
            <w:pPr>
              <w:rPr>
                <w:sz w:val="24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51C79" w:rsidRDefault="00751C79" w:rsidP="002B646C">
            <w:pPr>
              <w:rPr>
                <w:sz w:val="24"/>
              </w:rPr>
            </w:pPr>
          </w:p>
        </w:tc>
        <w:tc>
          <w:tcPr>
            <w:tcW w:w="5440" w:type="dxa"/>
            <w:gridSpan w:val="2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1C79" w:rsidRPr="00D1451B" w:rsidRDefault="00751C79" w:rsidP="0013627A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D1451B">
              <w:rPr>
                <w:rFonts w:asciiTheme="majorEastAsia" w:eastAsiaTheme="majorEastAsia" w:hAnsiTheme="majorEastAsia" w:hint="eastAsia"/>
                <w:b/>
                <w:sz w:val="24"/>
              </w:rPr>
              <w:t>本人合計所得１６０万円以上２２０万円未満</w:t>
            </w:r>
          </w:p>
        </w:tc>
        <w:tc>
          <w:tcPr>
            <w:tcW w:w="12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51C79" w:rsidRPr="00D1451B" w:rsidRDefault="00751C79" w:rsidP="002B646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1451B">
              <w:rPr>
                <w:rFonts w:asciiTheme="majorEastAsia" w:eastAsiaTheme="majorEastAsia" w:hAnsiTheme="majorEastAsia" w:hint="eastAsia"/>
                <w:b/>
                <w:sz w:val="24"/>
              </w:rPr>
              <w:t>２割</w:t>
            </w:r>
          </w:p>
        </w:tc>
      </w:tr>
      <w:tr w:rsidR="006570D8" w:rsidTr="00FD1C46">
        <w:trPr>
          <w:trHeight w:val="1020"/>
        </w:trPr>
        <w:tc>
          <w:tcPr>
            <w:tcW w:w="583" w:type="dxa"/>
            <w:vMerge/>
            <w:tcBorders>
              <w:top w:val="nil"/>
              <w:right w:val="single" w:sz="12" w:space="0" w:color="auto"/>
            </w:tcBorders>
          </w:tcPr>
          <w:p w:rsidR="00751C79" w:rsidRDefault="00751C79" w:rsidP="002B646C">
            <w:pPr>
              <w:rPr>
                <w:sz w:val="24"/>
              </w:rPr>
            </w:pPr>
          </w:p>
        </w:tc>
        <w:tc>
          <w:tcPr>
            <w:tcW w:w="3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51C79" w:rsidRDefault="00751C79" w:rsidP="002B646C">
            <w:pPr>
              <w:rPr>
                <w:sz w:val="24"/>
              </w:rPr>
            </w:pPr>
          </w:p>
        </w:tc>
        <w:tc>
          <w:tcPr>
            <w:tcW w:w="453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51C79" w:rsidRDefault="00751C79" w:rsidP="002B646C">
            <w:pPr>
              <w:rPr>
                <w:sz w:val="24"/>
              </w:rPr>
            </w:pPr>
          </w:p>
        </w:tc>
        <w:tc>
          <w:tcPr>
            <w:tcW w:w="120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1C79" w:rsidRDefault="00751C79" w:rsidP="002B646C">
            <w:pPr>
              <w:jc w:val="center"/>
              <w:rPr>
                <w:sz w:val="24"/>
              </w:rPr>
            </w:pPr>
          </w:p>
        </w:tc>
        <w:tc>
          <w:tcPr>
            <w:tcW w:w="106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51C79" w:rsidRDefault="00751C79" w:rsidP="002B646C">
            <w:pPr>
              <w:rPr>
                <w:sz w:val="24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51C79" w:rsidRDefault="00751C79" w:rsidP="002B646C">
            <w:pPr>
              <w:rPr>
                <w:sz w:val="24"/>
              </w:rPr>
            </w:pPr>
          </w:p>
        </w:tc>
        <w:tc>
          <w:tcPr>
            <w:tcW w:w="4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1C79" w:rsidRPr="002357E3" w:rsidRDefault="00751C79" w:rsidP="002B646C">
            <w:pPr>
              <w:rPr>
                <w:rFonts w:asciiTheme="majorEastAsia" w:eastAsiaTheme="majorEastAsia" w:hAnsiTheme="majorEastAsia"/>
                <w:b/>
                <w:sz w:val="24"/>
                <w:u w:val="single"/>
              </w:rPr>
            </w:pPr>
          </w:p>
        </w:tc>
        <w:tc>
          <w:tcPr>
            <w:tcW w:w="502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678" w:rsidRPr="00D1451B" w:rsidRDefault="00712678" w:rsidP="00712678">
            <w:pPr>
              <w:rPr>
                <w:rFonts w:asciiTheme="majorEastAsia" w:eastAsiaTheme="majorEastAsia" w:hAnsiTheme="majorEastAsia"/>
                <w:b/>
                <w:spacing w:val="-4"/>
                <w:sz w:val="24"/>
              </w:rPr>
            </w:pPr>
            <w:r w:rsidRPr="00D1451B">
              <w:rPr>
                <w:rFonts w:asciiTheme="majorEastAsia" w:eastAsiaTheme="majorEastAsia" w:hAnsiTheme="majorEastAsia" w:hint="eastAsia"/>
                <w:b/>
                <w:spacing w:val="-4"/>
                <w:sz w:val="24"/>
              </w:rPr>
              <w:t>（上記の</w:t>
            </w:r>
            <w:r w:rsidRPr="00D1451B">
              <w:rPr>
                <w:rFonts w:asciiTheme="majorEastAsia" w:eastAsiaTheme="majorEastAsia" w:hAnsiTheme="majorEastAsia"/>
                <w:b/>
                <w:spacing w:val="-4"/>
                <w:sz w:val="24"/>
              </w:rPr>
              <w:t>うち</w:t>
            </w:r>
            <w:r w:rsidRPr="00D1451B">
              <w:rPr>
                <w:rFonts w:asciiTheme="majorEastAsia" w:eastAsiaTheme="majorEastAsia" w:hAnsiTheme="majorEastAsia" w:hint="eastAsia"/>
                <w:b/>
                <w:spacing w:val="-4"/>
                <w:sz w:val="24"/>
              </w:rPr>
              <w:t>）年金収入＋その他合計所得金額</w:t>
            </w:r>
          </w:p>
          <w:p w:rsidR="00751C79" w:rsidRPr="00D1451B" w:rsidRDefault="00751C79" w:rsidP="0013627A">
            <w:pPr>
              <w:ind w:firstLineChars="100" w:firstLine="241"/>
              <w:rPr>
                <w:rFonts w:asciiTheme="majorEastAsia" w:eastAsiaTheme="majorEastAsia" w:hAnsiTheme="majorEastAsia"/>
                <w:b/>
                <w:sz w:val="24"/>
              </w:rPr>
            </w:pPr>
            <w:r w:rsidRPr="00D1451B">
              <w:rPr>
                <w:rFonts w:asciiTheme="majorEastAsia" w:eastAsiaTheme="majorEastAsia" w:hAnsiTheme="majorEastAsia" w:hint="eastAsia"/>
                <w:b/>
                <w:sz w:val="24"/>
              </w:rPr>
              <w:t>単身世帯：２８０万円未満</w:t>
            </w:r>
          </w:p>
          <w:p w:rsidR="00751C79" w:rsidRPr="00D1451B" w:rsidRDefault="00751C79" w:rsidP="0013627A">
            <w:pPr>
              <w:ind w:firstLineChars="100" w:firstLine="241"/>
              <w:rPr>
                <w:rFonts w:asciiTheme="majorEastAsia" w:eastAsiaTheme="majorEastAsia" w:hAnsiTheme="majorEastAsia"/>
                <w:b/>
                <w:sz w:val="24"/>
              </w:rPr>
            </w:pPr>
            <w:r w:rsidRPr="00D1451B">
              <w:rPr>
                <w:rFonts w:asciiTheme="majorEastAsia" w:eastAsiaTheme="majorEastAsia" w:hAnsiTheme="majorEastAsia" w:hint="eastAsia"/>
                <w:b/>
                <w:sz w:val="24"/>
              </w:rPr>
              <w:t>２人以上：３４６万円未満</w:t>
            </w:r>
          </w:p>
        </w:tc>
        <w:tc>
          <w:tcPr>
            <w:tcW w:w="12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51C79" w:rsidRPr="00D1451B" w:rsidRDefault="00751C79" w:rsidP="002B646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1451B">
              <w:rPr>
                <w:rFonts w:asciiTheme="majorEastAsia" w:eastAsiaTheme="majorEastAsia" w:hAnsiTheme="majorEastAsia" w:hint="eastAsia"/>
                <w:b/>
                <w:sz w:val="24"/>
              </w:rPr>
              <w:t>１割</w:t>
            </w:r>
          </w:p>
        </w:tc>
      </w:tr>
      <w:tr w:rsidR="002B646C" w:rsidTr="00FD1C46">
        <w:trPr>
          <w:trHeight w:val="340"/>
        </w:trPr>
        <w:tc>
          <w:tcPr>
            <w:tcW w:w="583" w:type="dxa"/>
            <w:vMerge/>
            <w:tcBorders>
              <w:top w:val="nil"/>
              <w:right w:val="single" w:sz="4" w:space="0" w:color="auto"/>
            </w:tcBorders>
          </w:tcPr>
          <w:p w:rsidR="002B646C" w:rsidRDefault="002B646C" w:rsidP="002B646C">
            <w:pPr>
              <w:rPr>
                <w:sz w:val="24"/>
              </w:rPr>
            </w:pPr>
          </w:p>
        </w:tc>
        <w:tc>
          <w:tcPr>
            <w:tcW w:w="4892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:rsidR="002B646C" w:rsidRDefault="002B646C" w:rsidP="001362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本人合計所得</w:t>
            </w:r>
            <w:r w:rsidR="0013627A">
              <w:rPr>
                <w:rFonts w:hint="eastAsia"/>
                <w:sz w:val="24"/>
              </w:rPr>
              <w:t>１６０</w:t>
            </w:r>
            <w:r>
              <w:rPr>
                <w:rFonts w:hint="eastAsia"/>
                <w:sz w:val="24"/>
              </w:rPr>
              <w:t>万円未満</w:t>
            </w:r>
          </w:p>
        </w:tc>
        <w:tc>
          <w:tcPr>
            <w:tcW w:w="120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B646C" w:rsidRDefault="002B646C" w:rsidP="002B64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１割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46C" w:rsidRDefault="002B646C" w:rsidP="002B646C">
            <w:pPr>
              <w:rPr>
                <w:sz w:val="24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46C" w:rsidRDefault="002B646C" w:rsidP="002B646C">
            <w:pPr>
              <w:rPr>
                <w:sz w:val="24"/>
              </w:rPr>
            </w:pPr>
          </w:p>
        </w:tc>
        <w:tc>
          <w:tcPr>
            <w:tcW w:w="544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B646C" w:rsidRDefault="002B646C" w:rsidP="001362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本人合計所得</w:t>
            </w:r>
            <w:r w:rsidR="0013627A">
              <w:rPr>
                <w:rFonts w:hint="eastAsia"/>
                <w:sz w:val="24"/>
              </w:rPr>
              <w:t>１６０</w:t>
            </w:r>
            <w:r>
              <w:rPr>
                <w:rFonts w:hint="eastAsia"/>
                <w:sz w:val="24"/>
              </w:rPr>
              <w:t>万円未満</w:t>
            </w:r>
          </w:p>
        </w:tc>
        <w:tc>
          <w:tcPr>
            <w:tcW w:w="125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B646C" w:rsidRDefault="002B646C" w:rsidP="002B64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１割</w:t>
            </w:r>
          </w:p>
        </w:tc>
      </w:tr>
      <w:tr w:rsidR="002B646C" w:rsidTr="00FD1C46">
        <w:trPr>
          <w:trHeight w:val="340"/>
        </w:trPr>
        <w:tc>
          <w:tcPr>
            <w:tcW w:w="5475" w:type="dxa"/>
            <w:gridSpan w:val="3"/>
            <w:vAlign w:val="center"/>
          </w:tcPr>
          <w:p w:rsidR="002B646C" w:rsidRDefault="002B646C" w:rsidP="001A39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本人町民税非課税</w:t>
            </w:r>
            <w:r w:rsidRPr="00DD469A">
              <w:rPr>
                <w:rFonts w:asciiTheme="majorEastAsia" w:eastAsiaTheme="majorEastAsia" w:hAnsiTheme="majorEastAsia" w:hint="eastAsia"/>
                <w:sz w:val="24"/>
              </w:rPr>
              <w:t>（※</w:t>
            </w:r>
            <w:r w:rsidR="001A39A8" w:rsidRPr="00DD469A">
              <w:rPr>
                <w:rFonts w:asciiTheme="majorEastAsia" w:eastAsiaTheme="majorEastAsia" w:hAnsiTheme="majorEastAsia" w:hint="eastAsia"/>
                <w:sz w:val="24"/>
              </w:rPr>
              <w:t>３</w:t>
            </w:r>
            <w:r w:rsidRPr="00DD469A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</w:tc>
        <w:tc>
          <w:tcPr>
            <w:tcW w:w="1202" w:type="dxa"/>
            <w:tcBorders>
              <w:right w:val="single" w:sz="4" w:space="0" w:color="auto"/>
            </w:tcBorders>
            <w:vAlign w:val="center"/>
          </w:tcPr>
          <w:p w:rsidR="002B646C" w:rsidRDefault="002B646C" w:rsidP="002B64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１割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46C" w:rsidRDefault="002B646C" w:rsidP="002B646C">
            <w:pPr>
              <w:rPr>
                <w:sz w:val="24"/>
              </w:rPr>
            </w:pPr>
          </w:p>
        </w:tc>
        <w:tc>
          <w:tcPr>
            <w:tcW w:w="60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46C" w:rsidRDefault="002B646C" w:rsidP="00751C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本人町民税非課税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:rsidR="002B646C" w:rsidRDefault="002B646C" w:rsidP="002B64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１割</w:t>
            </w:r>
          </w:p>
        </w:tc>
      </w:tr>
      <w:tr w:rsidR="002B646C" w:rsidTr="00FD1C46">
        <w:trPr>
          <w:trHeight w:val="340"/>
        </w:trPr>
        <w:tc>
          <w:tcPr>
            <w:tcW w:w="5475" w:type="dxa"/>
            <w:gridSpan w:val="3"/>
          </w:tcPr>
          <w:p w:rsidR="002B646C" w:rsidRDefault="002B646C" w:rsidP="002B64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生活保護受給者</w:t>
            </w:r>
          </w:p>
        </w:tc>
        <w:tc>
          <w:tcPr>
            <w:tcW w:w="1202" w:type="dxa"/>
            <w:tcBorders>
              <w:right w:val="single" w:sz="4" w:space="0" w:color="auto"/>
            </w:tcBorders>
            <w:vAlign w:val="center"/>
          </w:tcPr>
          <w:p w:rsidR="002B646C" w:rsidRDefault="002B646C" w:rsidP="002B64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１割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646C" w:rsidRDefault="002B646C" w:rsidP="002B646C">
            <w:pPr>
              <w:rPr>
                <w:sz w:val="24"/>
              </w:rPr>
            </w:pPr>
          </w:p>
        </w:tc>
        <w:tc>
          <w:tcPr>
            <w:tcW w:w="60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646C" w:rsidRDefault="002B646C" w:rsidP="002B64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生活保護受給者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:rsidR="002B646C" w:rsidRDefault="002B646C" w:rsidP="002B64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１割</w:t>
            </w:r>
          </w:p>
        </w:tc>
      </w:tr>
    </w:tbl>
    <w:p w:rsidR="000C0169" w:rsidRDefault="000C0169" w:rsidP="000C0169">
      <w:pPr>
        <w:snapToGrid w:val="0"/>
        <w:spacing w:line="60" w:lineRule="exact"/>
        <w:ind w:left="630" w:hangingChars="300" w:hanging="630"/>
      </w:pPr>
    </w:p>
    <w:p w:rsidR="000478D5" w:rsidRDefault="000478D5" w:rsidP="00FD1C46">
      <w:pPr>
        <w:snapToGrid w:val="0"/>
        <w:spacing w:line="240" w:lineRule="exact"/>
        <w:ind w:left="630" w:hangingChars="300" w:hanging="630"/>
      </w:pPr>
      <w:r>
        <w:rPr>
          <w:rFonts w:hint="eastAsia"/>
        </w:rPr>
        <w:t>※</w:t>
      </w:r>
      <w:r w:rsidR="001A39A8">
        <w:rPr>
          <w:rFonts w:hint="eastAsia"/>
        </w:rPr>
        <w:t>１</w:t>
      </w:r>
      <w:r>
        <w:rPr>
          <w:rFonts w:hint="eastAsia"/>
        </w:rPr>
        <w:t>：</w:t>
      </w:r>
      <w:r w:rsidR="001A39A8">
        <w:rPr>
          <w:rFonts w:hint="eastAsia"/>
        </w:rPr>
        <w:t>「</w:t>
      </w:r>
      <w:r>
        <w:rPr>
          <w:rFonts w:hint="eastAsia"/>
        </w:rPr>
        <w:t>本人合計所得</w:t>
      </w:r>
      <w:r w:rsidR="001A39A8">
        <w:rPr>
          <w:rFonts w:hint="eastAsia"/>
        </w:rPr>
        <w:t>」</w:t>
      </w:r>
      <w:r>
        <w:rPr>
          <w:rFonts w:hint="eastAsia"/>
        </w:rPr>
        <w:t>とは、「事業所得、不動産所得、給与所得、総合課税の利子所得・配当所得・短期譲渡所得及び雑所得の合計額（損益通算後の金額）」と「総合課税の長期譲渡所得と一時所得の合計額（損益通算後の金額）の２分の１の金額」を合計した金額</w:t>
      </w:r>
      <w:r w:rsidR="001A39A8">
        <w:rPr>
          <w:rFonts w:hint="eastAsia"/>
        </w:rPr>
        <w:t>で</w:t>
      </w:r>
      <w:r>
        <w:rPr>
          <w:rFonts w:hint="eastAsia"/>
        </w:rPr>
        <w:t>す。</w:t>
      </w:r>
    </w:p>
    <w:p w:rsidR="000478D5" w:rsidRDefault="000478D5" w:rsidP="00FD1C46">
      <w:pPr>
        <w:snapToGrid w:val="0"/>
        <w:spacing w:line="240" w:lineRule="exact"/>
      </w:pPr>
      <w:r>
        <w:rPr>
          <w:rFonts w:hint="eastAsia"/>
        </w:rPr>
        <w:t>※</w:t>
      </w:r>
      <w:r w:rsidR="001A39A8">
        <w:rPr>
          <w:rFonts w:hint="eastAsia"/>
        </w:rPr>
        <w:t>２</w:t>
      </w:r>
      <w:r>
        <w:rPr>
          <w:rFonts w:hint="eastAsia"/>
        </w:rPr>
        <w:t>：</w:t>
      </w:r>
      <w:r w:rsidR="001A39A8">
        <w:rPr>
          <w:rFonts w:hint="eastAsia"/>
        </w:rPr>
        <w:t>「</w:t>
      </w:r>
      <w:r>
        <w:rPr>
          <w:rFonts w:hint="eastAsia"/>
        </w:rPr>
        <w:t>その他合計所得金額</w:t>
      </w:r>
      <w:r w:rsidR="001A39A8">
        <w:rPr>
          <w:rFonts w:hint="eastAsia"/>
        </w:rPr>
        <w:t>」</w:t>
      </w:r>
      <w:r>
        <w:rPr>
          <w:rFonts w:hint="eastAsia"/>
        </w:rPr>
        <w:t>とは、全体の所得から公的年金等に係る雑所得を控除した金額</w:t>
      </w:r>
      <w:r w:rsidR="000C0169">
        <w:rPr>
          <w:rFonts w:hint="eastAsia"/>
        </w:rPr>
        <w:t>で</w:t>
      </w:r>
      <w:r>
        <w:rPr>
          <w:rFonts w:hint="eastAsia"/>
        </w:rPr>
        <w:t>す。</w:t>
      </w:r>
    </w:p>
    <w:p w:rsidR="001A39A8" w:rsidRPr="00B76F2D" w:rsidRDefault="001A39A8" w:rsidP="00FD1C46">
      <w:pPr>
        <w:snapToGrid w:val="0"/>
        <w:spacing w:line="240" w:lineRule="exact"/>
        <w:rPr>
          <w:sz w:val="24"/>
        </w:rPr>
      </w:pPr>
      <w:r w:rsidRPr="00A17591">
        <w:rPr>
          <w:rFonts w:hint="eastAsia"/>
        </w:rPr>
        <w:t>※</w:t>
      </w:r>
      <w:r w:rsidR="000C0169">
        <w:rPr>
          <w:rFonts w:asciiTheme="minorEastAsia" w:hAnsiTheme="minorEastAsia" w:hint="eastAsia"/>
        </w:rPr>
        <w:t>３</w:t>
      </w:r>
      <w:r w:rsidRPr="009757A9">
        <w:rPr>
          <w:rFonts w:asciiTheme="minorEastAsia" w:hAnsiTheme="minorEastAsia" w:hint="eastAsia"/>
        </w:rPr>
        <w:t>：被保険者本人の</w:t>
      </w:r>
      <w:r>
        <w:rPr>
          <w:rFonts w:asciiTheme="minorEastAsia" w:hAnsiTheme="minorEastAsia" w:hint="eastAsia"/>
        </w:rPr>
        <w:t>町民税</w:t>
      </w:r>
      <w:r w:rsidRPr="009757A9">
        <w:rPr>
          <w:rFonts w:asciiTheme="minorEastAsia" w:hAnsiTheme="minorEastAsia" w:hint="eastAsia"/>
        </w:rPr>
        <w:t>課税状況により</w:t>
      </w:r>
      <w:r>
        <w:rPr>
          <w:rFonts w:asciiTheme="minorEastAsia" w:hAnsiTheme="minorEastAsia" w:hint="eastAsia"/>
        </w:rPr>
        <w:t>区分が</w:t>
      </w:r>
      <w:r w:rsidRPr="009757A9">
        <w:rPr>
          <w:rFonts w:asciiTheme="minorEastAsia" w:hAnsiTheme="minorEastAsia" w:hint="eastAsia"/>
        </w:rPr>
        <w:t>判定さ</w:t>
      </w:r>
      <w:r>
        <w:rPr>
          <w:rFonts w:asciiTheme="minorEastAsia" w:hAnsiTheme="minorEastAsia" w:hint="eastAsia"/>
        </w:rPr>
        <w:t>れます。同じ世帯の中に町民税課税</w:t>
      </w:r>
      <w:r w:rsidR="008619D8">
        <w:rPr>
          <w:rFonts w:asciiTheme="minorEastAsia" w:hAnsiTheme="minorEastAsia" w:hint="eastAsia"/>
        </w:rPr>
        <w:t>者</w:t>
      </w:r>
      <w:r>
        <w:rPr>
          <w:rFonts w:asciiTheme="minorEastAsia" w:hAnsiTheme="minorEastAsia" w:hint="eastAsia"/>
        </w:rPr>
        <w:t>がいても影響はありません。</w:t>
      </w:r>
    </w:p>
    <w:p w:rsidR="000478D5" w:rsidRPr="001A39A8" w:rsidRDefault="000478D5" w:rsidP="000478D5">
      <w:pPr>
        <w:rPr>
          <w:rFonts w:asciiTheme="majorEastAsia" w:eastAsiaTheme="majorEastAsia" w:hAnsiTheme="majorEastAsia"/>
          <w:sz w:val="24"/>
          <w:szCs w:val="52"/>
        </w:rPr>
      </w:pPr>
    </w:p>
    <w:p w:rsidR="000478D5" w:rsidRPr="00D124D3" w:rsidRDefault="00FD1C46" w:rsidP="000478D5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②</w:t>
      </w:r>
      <w:r w:rsidR="000478D5">
        <w:rPr>
          <w:rFonts w:ascii="ＭＳ ゴシック" w:eastAsia="ＭＳ ゴシック" w:hAnsi="ＭＳ ゴシック" w:hint="eastAsia"/>
          <w:b/>
          <w:sz w:val="24"/>
        </w:rPr>
        <w:t>給付額減額措置</w:t>
      </w:r>
      <w:r w:rsidR="000478D5" w:rsidRPr="00D124D3">
        <w:rPr>
          <w:rFonts w:ascii="ＭＳ ゴシック" w:eastAsia="ＭＳ ゴシック" w:hAnsi="ＭＳ ゴシック" w:hint="eastAsia"/>
          <w:b/>
          <w:sz w:val="24"/>
        </w:rPr>
        <w:t>の見直し</w:t>
      </w:r>
    </w:p>
    <w:p w:rsidR="000478D5" w:rsidRDefault="000478D5" w:rsidP="000478D5">
      <w:pPr>
        <w:ind w:leftChars="100" w:left="210" w:firstLineChars="100" w:firstLine="240"/>
        <w:rPr>
          <w:rFonts w:asciiTheme="minorEastAsia" w:hAnsiTheme="minorEastAsia"/>
          <w:sz w:val="24"/>
          <w:szCs w:val="52"/>
        </w:rPr>
      </w:pPr>
      <w:r>
        <w:rPr>
          <w:rFonts w:asciiTheme="minorEastAsia" w:hAnsiTheme="minorEastAsia" w:hint="eastAsia"/>
          <w:sz w:val="24"/>
          <w:szCs w:val="52"/>
        </w:rPr>
        <w:t>介護保険制度では、</w:t>
      </w:r>
      <w:r w:rsidRPr="0010038F">
        <w:rPr>
          <w:rFonts w:asciiTheme="minorEastAsia" w:hAnsiTheme="minorEastAsia" w:hint="eastAsia"/>
          <w:sz w:val="24"/>
          <w:szCs w:val="52"/>
        </w:rPr>
        <w:t>市町村の介護保険財政の安定的</w:t>
      </w:r>
      <w:r>
        <w:rPr>
          <w:rFonts w:asciiTheme="minorEastAsia" w:hAnsiTheme="minorEastAsia" w:hint="eastAsia"/>
          <w:sz w:val="24"/>
          <w:szCs w:val="52"/>
        </w:rPr>
        <w:t>な</w:t>
      </w:r>
      <w:r w:rsidRPr="0010038F">
        <w:rPr>
          <w:rFonts w:asciiTheme="minorEastAsia" w:hAnsiTheme="minorEastAsia" w:hint="eastAsia"/>
          <w:sz w:val="24"/>
          <w:szCs w:val="52"/>
        </w:rPr>
        <w:t>運営</w:t>
      </w:r>
      <w:r>
        <w:rPr>
          <w:rFonts w:asciiTheme="minorEastAsia" w:hAnsiTheme="minorEastAsia" w:hint="eastAsia"/>
          <w:sz w:val="24"/>
          <w:szCs w:val="52"/>
        </w:rPr>
        <w:t>と</w:t>
      </w:r>
      <w:r w:rsidRPr="0010038F">
        <w:rPr>
          <w:rFonts w:asciiTheme="minorEastAsia" w:hAnsiTheme="minorEastAsia" w:hint="eastAsia"/>
          <w:sz w:val="24"/>
          <w:szCs w:val="52"/>
        </w:rPr>
        <w:t>保険料負担の公平性を図るため、</w:t>
      </w:r>
      <w:r>
        <w:rPr>
          <w:rFonts w:asciiTheme="minorEastAsia" w:hAnsiTheme="minorEastAsia" w:hint="eastAsia"/>
          <w:sz w:val="24"/>
          <w:szCs w:val="52"/>
        </w:rPr>
        <w:t>介護</w:t>
      </w:r>
      <w:r w:rsidRPr="0010038F">
        <w:rPr>
          <w:rFonts w:asciiTheme="minorEastAsia" w:hAnsiTheme="minorEastAsia" w:hint="eastAsia"/>
          <w:sz w:val="24"/>
          <w:szCs w:val="52"/>
        </w:rPr>
        <w:t>保険料を滞納し、その徴収権</w:t>
      </w:r>
      <w:r w:rsidR="0009613E">
        <w:rPr>
          <w:rFonts w:asciiTheme="minorEastAsia" w:hAnsiTheme="minorEastAsia" w:hint="eastAsia"/>
          <w:sz w:val="24"/>
          <w:szCs w:val="52"/>
        </w:rPr>
        <w:t>が</w:t>
      </w:r>
      <w:r w:rsidRPr="0010038F">
        <w:rPr>
          <w:rFonts w:asciiTheme="minorEastAsia" w:hAnsiTheme="minorEastAsia" w:hint="eastAsia"/>
          <w:sz w:val="24"/>
          <w:szCs w:val="52"/>
        </w:rPr>
        <w:t>時効</w:t>
      </w:r>
      <w:r w:rsidR="0009613E">
        <w:rPr>
          <w:rFonts w:asciiTheme="minorEastAsia" w:hAnsiTheme="minorEastAsia" w:hint="eastAsia"/>
          <w:sz w:val="24"/>
          <w:szCs w:val="52"/>
        </w:rPr>
        <w:t>により</w:t>
      </w:r>
      <w:r w:rsidRPr="00851AC1">
        <w:rPr>
          <w:rFonts w:asciiTheme="minorEastAsia" w:hAnsiTheme="minorEastAsia" w:hint="eastAsia"/>
          <w:sz w:val="24"/>
          <w:szCs w:val="52"/>
        </w:rPr>
        <w:t>消滅した期間がある方については、その期間に応じて給付割合が７割に制限されることになっています。（これを給付額</w:t>
      </w:r>
      <w:r w:rsidR="00851AC1" w:rsidRPr="00851AC1">
        <w:rPr>
          <w:rFonts w:asciiTheme="minorEastAsia" w:hAnsiTheme="minorEastAsia" w:hint="eastAsia"/>
          <w:sz w:val="24"/>
          <w:szCs w:val="52"/>
        </w:rPr>
        <w:t>の</w:t>
      </w:r>
      <w:r w:rsidRPr="00851AC1">
        <w:rPr>
          <w:rFonts w:asciiTheme="minorEastAsia" w:hAnsiTheme="minorEastAsia" w:hint="eastAsia"/>
          <w:sz w:val="24"/>
          <w:szCs w:val="52"/>
        </w:rPr>
        <w:t>減額といいます。）</w:t>
      </w:r>
    </w:p>
    <w:p w:rsidR="000478D5" w:rsidRDefault="00FD1C46" w:rsidP="000478D5">
      <w:pPr>
        <w:ind w:leftChars="100" w:left="210" w:firstLineChars="100" w:firstLine="210"/>
        <w:rPr>
          <w:rFonts w:asciiTheme="majorEastAsia" w:eastAsiaTheme="majorEastAsia" w:hAnsiTheme="majorEastAsia"/>
          <w:sz w:val="36"/>
          <w:szCs w:val="5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C98D7E9" wp14:editId="0E9FFA29">
                <wp:simplePos x="0" y="0"/>
                <wp:positionH relativeFrom="margin">
                  <wp:align>right</wp:align>
                </wp:positionH>
                <wp:positionV relativeFrom="paragraph">
                  <wp:posOffset>335700</wp:posOffset>
                </wp:positionV>
                <wp:extent cx="1595755" cy="318770"/>
                <wp:effectExtent l="0" t="0" r="23495" b="241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75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C46" w:rsidRDefault="00FD1C46">
                            <w:r w:rsidRPr="00FD1C4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裏面</w:t>
                            </w:r>
                            <w:r w:rsidRPr="00FD1C4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もご覧ください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C98D7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4.45pt;margin-top:26.45pt;width:125.65pt;height:25.1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">
                <v:textbox>
                  <w:txbxContent>
                    <w:p w:rsidR="00FD1C46" w:rsidRDefault="00FD1C46">
                      <w:r w:rsidRPr="00FD1C4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裏面</w:t>
                      </w:r>
                      <w:r w:rsidRPr="00FD1C46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もご覧ください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78D5">
        <w:rPr>
          <w:rFonts w:asciiTheme="minorEastAsia" w:hAnsiTheme="minorEastAsia" w:hint="eastAsia"/>
          <w:sz w:val="24"/>
          <w:szCs w:val="52"/>
        </w:rPr>
        <w:t>上記</w:t>
      </w:r>
      <w:r>
        <w:rPr>
          <w:rFonts w:asciiTheme="minorEastAsia" w:hAnsiTheme="minorEastAsia" w:hint="eastAsia"/>
          <w:sz w:val="24"/>
          <w:szCs w:val="52"/>
        </w:rPr>
        <w:t>①</w:t>
      </w:r>
      <w:r w:rsidR="000478D5">
        <w:rPr>
          <w:rFonts w:asciiTheme="minorEastAsia" w:hAnsiTheme="minorEastAsia" w:hint="eastAsia"/>
          <w:sz w:val="24"/>
          <w:szCs w:val="52"/>
        </w:rPr>
        <w:t>の</w:t>
      </w:r>
      <w:r w:rsidR="00851AC1">
        <w:rPr>
          <w:rFonts w:asciiTheme="minorEastAsia" w:hAnsiTheme="minorEastAsia" w:hint="eastAsia"/>
          <w:sz w:val="24"/>
          <w:szCs w:val="52"/>
        </w:rPr>
        <w:t>「</w:t>
      </w:r>
      <w:r w:rsidR="000478D5" w:rsidRPr="0010038F">
        <w:rPr>
          <w:rFonts w:asciiTheme="minorEastAsia" w:hAnsiTheme="minorEastAsia" w:hint="eastAsia"/>
          <w:sz w:val="24"/>
          <w:szCs w:val="52"/>
        </w:rPr>
        <w:t>利用者負担の見直し</w:t>
      </w:r>
      <w:r w:rsidR="00851AC1">
        <w:rPr>
          <w:rFonts w:asciiTheme="minorEastAsia" w:hAnsiTheme="minorEastAsia" w:hint="eastAsia"/>
          <w:sz w:val="24"/>
          <w:szCs w:val="52"/>
        </w:rPr>
        <w:t>」</w:t>
      </w:r>
      <w:r w:rsidR="000478D5">
        <w:rPr>
          <w:rFonts w:asciiTheme="minorEastAsia" w:hAnsiTheme="minorEastAsia" w:hint="eastAsia"/>
          <w:sz w:val="24"/>
          <w:szCs w:val="52"/>
        </w:rPr>
        <w:t>に伴い、平成３０年</w:t>
      </w:r>
      <w:r w:rsidR="000478D5" w:rsidRPr="0010038F">
        <w:rPr>
          <w:rFonts w:asciiTheme="minorEastAsia" w:hAnsiTheme="minorEastAsia" w:hint="eastAsia"/>
          <w:sz w:val="24"/>
          <w:szCs w:val="52"/>
        </w:rPr>
        <w:t>８月</w:t>
      </w:r>
      <w:r w:rsidR="000478D5">
        <w:rPr>
          <w:rFonts w:asciiTheme="minorEastAsia" w:hAnsiTheme="minorEastAsia" w:hint="eastAsia"/>
          <w:sz w:val="24"/>
          <w:szCs w:val="52"/>
        </w:rPr>
        <w:t>から</w:t>
      </w:r>
      <w:r w:rsidR="000478D5" w:rsidRPr="0010038F">
        <w:rPr>
          <w:rFonts w:asciiTheme="minorEastAsia" w:hAnsiTheme="minorEastAsia" w:hint="eastAsia"/>
          <w:sz w:val="24"/>
          <w:szCs w:val="52"/>
        </w:rPr>
        <w:t>、</w:t>
      </w:r>
      <w:r w:rsidR="000478D5" w:rsidRPr="006A4D32">
        <w:rPr>
          <w:rFonts w:hint="eastAsia"/>
          <w:b/>
          <w:sz w:val="24"/>
          <w:u w:val="single"/>
        </w:rPr>
        <w:t>一定以上</w:t>
      </w:r>
      <w:r w:rsidR="006A4D32">
        <w:rPr>
          <w:rFonts w:hint="eastAsia"/>
          <w:b/>
          <w:sz w:val="24"/>
          <w:u w:val="single"/>
        </w:rPr>
        <w:t>の</w:t>
      </w:r>
      <w:r w:rsidR="000478D5" w:rsidRPr="006A4D32">
        <w:rPr>
          <w:rFonts w:hint="eastAsia"/>
          <w:b/>
          <w:sz w:val="24"/>
          <w:u w:val="single"/>
        </w:rPr>
        <w:t>所得</w:t>
      </w:r>
      <w:r w:rsidR="006A4D32">
        <w:rPr>
          <w:rFonts w:hint="eastAsia"/>
          <w:b/>
          <w:sz w:val="24"/>
          <w:u w:val="single"/>
        </w:rPr>
        <w:t>の</w:t>
      </w:r>
      <w:r w:rsidR="006A4D32">
        <w:rPr>
          <w:b/>
          <w:sz w:val="24"/>
          <w:u w:val="single"/>
        </w:rPr>
        <w:t>ある方</w:t>
      </w:r>
      <w:r w:rsidR="000478D5" w:rsidRPr="006A4D32">
        <w:rPr>
          <w:rFonts w:hint="eastAsia"/>
          <w:b/>
          <w:sz w:val="24"/>
          <w:u w:val="single"/>
        </w:rPr>
        <w:t>が給付額の減額措置を受ける際には、給付割合が</w:t>
      </w:r>
      <w:r w:rsidR="006A4D32">
        <w:rPr>
          <w:rFonts w:hint="eastAsia"/>
          <w:b/>
          <w:sz w:val="24"/>
          <w:u w:val="single"/>
        </w:rPr>
        <w:t xml:space="preserve">　</w:t>
      </w:r>
      <w:r w:rsidR="006A4D32">
        <w:rPr>
          <w:b/>
          <w:sz w:val="24"/>
          <w:u w:val="single"/>
        </w:rPr>
        <w:t xml:space="preserve">　　</w:t>
      </w:r>
      <w:r w:rsidR="000478D5" w:rsidRPr="006A4D32">
        <w:rPr>
          <w:rFonts w:hint="eastAsia"/>
          <w:b/>
          <w:sz w:val="24"/>
          <w:u w:val="single"/>
        </w:rPr>
        <w:t>６割に制限される</w:t>
      </w:r>
      <w:r w:rsidR="000478D5" w:rsidRPr="006A4D32">
        <w:rPr>
          <w:rFonts w:asciiTheme="minorEastAsia" w:hAnsiTheme="minorEastAsia" w:hint="eastAsia"/>
          <w:sz w:val="24"/>
          <w:szCs w:val="52"/>
        </w:rPr>
        <w:t>ことになります。</w:t>
      </w:r>
    </w:p>
    <w:p w:rsidR="00FD1C46" w:rsidRPr="00447FFC" w:rsidRDefault="00FD1C46" w:rsidP="00FD1C46">
      <w:pPr>
        <w:jc w:val="right"/>
        <w:rPr>
          <w:rFonts w:asciiTheme="majorEastAsia" w:eastAsiaTheme="majorEastAsia" w:hAnsiTheme="majorEastAsia"/>
          <w:b/>
          <w:sz w:val="24"/>
          <w:bdr w:val="single" w:sz="4" w:space="0" w:color="auto"/>
        </w:rPr>
      </w:pPr>
    </w:p>
    <w:p w:rsidR="006A4D32" w:rsidRDefault="006A4D32" w:rsidP="009D5B71"/>
    <w:p w:rsidR="008619D8" w:rsidRDefault="008619D8" w:rsidP="009D5B71">
      <w:bookmarkStart w:id="0" w:name="_GoBack"/>
      <w:bookmarkEnd w:id="0"/>
    </w:p>
    <w:p w:rsidR="006A4D32" w:rsidRPr="00F93C3E" w:rsidRDefault="00FD1C46" w:rsidP="006A4D32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4"/>
        </w:rPr>
        <w:t>③</w:t>
      </w:r>
      <w:r w:rsidR="006A4D32" w:rsidRPr="00F93C3E">
        <w:rPr>
          <w:rFonts w:ascii="ＭＳ ゴシック" w:eastAsia="ＭＳ ゴシック" w:hAnsi="ＭＳ ゴシック" w:hint="eastAsia"/>
          <w:b/>
          <w:sz w:val="24"/>
        </w:rPr>
        <w:t>「高額医療・高額介護</w:t>
      </w:r>
      <w:r w:rsidR="006A4D32">
        <w:rPr>
          <w:rFonts w:ascii="ＭＳ ゴシック" w:eastAsia="ＭＳ ゴシック" w:hAnsi="ＭＳ ゴシック" w:hint="eastAsia"/>
          <w:b/>
          <w:sz w:val="24"/>
        </w:rPr>
        <w:t>（介護予防）</w:t>
      </w:r>
      <w:r w:rsidR="006A4D32" w:rsidRPr="00F93C3E">
        <w:rPr>
          <w:rFonts w:ascii="ＭＳ ゴシック" w:eastAsia="ＭＳ ゴシック" w:hAnsi="ＭＳ ゴシック" w:hint="eastAsia"/>
          <w:b/>
          <w:sz w:val="24"/>
        </w:rPr>
        <w:t>合算制度」の見直し</w:t>
      </w:r>
    </w:p>
    <w:p w:rsidR="006A4D32" w:rsidRDefault="006A4D32" w:rsidP="006A4D32">
      <w:pPr>
        <w:ind w:leftChars="99" w:left="208"/>
        <w:rPr>
          <w:sz w:val="24"/>
        </w:rPr>
      </w:pPr>
      <w:r>
        <w:rPr>
          <w:rFonts w:hint="eastAsia"/>
          <w:sz w:val="24"/>
        </w:rPr>
        <w:t xml:space="preserve">　この制度は、同一世帯内で介護サービスと医療サービスの両方を利用し、１年間（８月～翌年７月）の自己負担額が限度額を超えた場合に、その超過分を払い戻すという制度です。</w:t>
      </w:r>
    </w:p>
    <w:p w:rsidR="006A4D32" w:rsidRPr="006570D8" w:rsidRDefault="006A4D32" w:rsidP="006A4D32">
      <w:pPr>
        <w:ind w:leftChars="99" w:left="208" w:firstLineChars="100" w:firstLine="240"/>
        <w:rPr>
          <w:b/>
          <w:sz w:val="24"/>
        </w:rPr>
      </w:pPr>
      <w:r>
        <w:rPr>
          <w:rFonts w:hint="eastAsia"/>
          <w:sz w:val="24"/>
        </w:rPr>
        <w:t>このたびの改正により、</w:t>
      </w:r>
      <w:r w:rsidRPr="006570D8">
        <w:rPr>
          <w:rFonts w:hint="eastAsia"/>
          <w:b/>
          <w:sz w:val="24"/>
          <w:u w:val="single"/>
        </w:rPr>
        <w:t>７０歳以上で「現役並み所得者」に該当する方の区分が新たな三つの区分に細分化されます。</w:t>
      </w:r>
      <w:r w:rsidRPr="006570D8">
        <w:rPr>
          <w:rFonts w:hint="eastAsia"/>
          <w:sz w:val="24"/>
        </w:rPr>
        <w:t>なお、「一般」</w:t>
      </w:r>
      <w:r>
        <w:rPr>
          <w:rFonts w:hint="eastAsia"/>
          <w:sz w:val="24"/>
        </w:rPr>
        <w:t>、</w:t>
      </w:r>
      <w:r w:rsidRPr="006570D8">
        <w:rPr>
          <w:rFonts w:hint="eastAsia"/>
          <w:sz w:val="24"/>
        </w:rPr>
        <w:t>「低所得者」及び７０歳未満の方については変更ありません。</w:t>
      </w:r>
    </w:p>
    <w:tbl>
      <w:tblPr>
        <w:tblStyle w:val="a3"/>
        <w:tblpPr w:leftFromText="142" w:rightFromText="142" w:vertAnchor="page" w:horzAnchor="margin" w:tblpY="3085"/>
        <w:tblW w:w="15446" w:type="dxa"/>
        <w:tblLayout w:type="fixed"/>
        <w:tblLook w:val="04A0" w:firstRow="1" w:lastRow="0" w:firstColumn="1" w:lastColumn="0" w:noHBand="0" w:noVBand="1"/>
      </w:tblPr>
      <w:tblGrid>
        <w:gridCol w:w="421"/>
        <w:gridCol w:w="4682"/>
        <w:gridCol w:w="1134"/>
        <w:gridCol w:w="709"/>
        <w:gridCol w:w="425"/>
        <w:gridCol w:w="562"/>
        <w:gridCol w:w="4111"/>
        <w:gridCol w:w="1276"/>
        <w:gridCol w:w="288"/>
        <w:gridCol w:w="284"/>
        <w:gridCol w:w="1554"/>
      </w:tblGrid>
      <w:tr w:rsidR="008619D8" w:rsidTr="008619D8">
        <w:trPr>
          <w:trHeight w:val="562"/>
        </w:trPr>
        <w:tc>
          <w:tcPr>
            <w:tcW w:w="133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619D8" w:rsidRPr="004731C9" w:rsidRDefault="008619D8" w:rsidP="007F2DE2">
            <w:pPr>
              <w:ind w:firstLineChars="100" w:firstLine="270"/>
              <w:rPr>
                <w:rFonts w:asciiTheme="majorEastAsia" w:eastAsiaTheme="majorEastAsia" w:hAnsiTheme="majorEastAsia"/>
                <w:sz w:val="24"/>
              </w:rPr>
            </w:pPr>
            <w:r w:rsidRPr="007F2DE2">
              <w:rPr>
                <w:rFonts w:asciiTheme="majorEastAsia" w:eastAsiaTheme="majorEastAsia" w:hAnsiTheme="majorEastAsia" w:hint="eastAsia"/>
                <w:w w:val="75"/>
                <w:kern w:val="0"/>
                <w:sz w:val="36"/>
                <w:szCs w:val="52"/>
                <w:fitText w:val="5400" w:id="1741844736"/>
              </w:rPr>
              <w:t>【旧：</w:t>
            </w:r>
            <w:r w:rsidRPr="007F2DE2">
              <w:rPr>
                <w:rFonts w:asciiTheme="majorEastAsia" w:eastAsiaTheme="majorEastAsia" w:hAnsiTheme="majorEastAsia" w:hint="eastAsia"/>
                <w:w w:val="75"/>
                <w:kern w:val="0"/>
                <w:sz w:val="36"/>
                <w:fitText w:val="5400" w:id="1741844736"/>
              </w:rPr>
              <w:t>平成３０年７月</w:t>
            </w:r>
            <w:r w:rsidR="007F2DE2" w:rsidRPr="007F2DE2">
              <w:rPr>
                <w:rFonts w:asciiTheme="majorEastAsia" w:eastAsiaTheme="majorEastAsia" w:hAnsiTheme="majorEastAsia" w:hint="eastAsia"/>
                <w:w w:val="75"/>
                <w:kern w:val="0"/>
                <w:sz w:val="36"/>
                <w:fitText w:val="5400" w:id="1741844736"/>
              </w:rPr>
              <w:t>サービス利用分</w:t>
            </w:r>
            <w:r w:rsidRPr="007F2DE2">
              <w:rPr>
                <w:rFonts w:asciiTheme="majorEastAsia" w:eastAsiaTheme="majorEastAsia" w:hAnsiTheme="majorEastAsia" w:hint="eastAsia"/>
                <w:w w:val="75"/>
                <w:kern w:val="0"/>
                <w:sz w:val="36"/>
                <w:fitText w:val="5400" w:id="1741844736"/>
              </w:rPr>
              <w:t>まで</w:t>
            </w:r>
            <w:r w:rsidRPr="007F2DE2">
              <w:rPr>
                <w:rFonts w:asciiTheme="majorEastAsia" w:eastAsiaTheme="majorEastAsia" w:hAnsiTheme="majorEastAsia" w:hint="eastAsia"/>
                <w:w w:val="75"/>
                <w:kern w:val="0"/>
                <w:sz w:val="36"/>
                <w:szCs w:val="52"/>
                <w:fitText w:val="5400" w:id="1741844736"/>
              </w:rPr>
              <w:t>】</w:t>
            </w:r>
            <w:r w:rsidRPr="00604A64">
              <w:rPr>
                <w:rFonts w:asciiTheme="majorEastAsia" w:eastAsiaTheme="majorEastAsia" w:hAnsiTheme="majorEastAsia" w:hint="eastAsia"/>
                <w:sz w:val="40"/>
                <w:szCs w:val="52"/>
              </w:rPr>
              <w:t xml:space="preserve">　　　　</w:t>
            </w:r>
            <w:r w:rsidR="007F2DE2">
              <w:rPr>
                <w:rFonts w:asciiTheme="majorEastAsia" w:eastAsiaTheme="majorEastAsia" w:hAnsiTheme="majorEastAsia" w:hint="eastAsia"/>
                <w:sz w:val="40"/>
                <w:szCs w:val="52"/>
              </w:rPr>
              <w:t xml:space="preserve">　</w:t>
            </w:r>
            <w:r w:rsidRPr="007F2DE2">
              <w:rPr>
                <w:rFonts w:asciiTheme="majorEastAsia" w:eastAsiaTheme="majorEastAsia" w:hAnsiTheme="majorEastAsia" w:hint="eastAsia"/>
                <w:w w:val="75"/>
                <w:kern w:val="0"/>
                <w:sz w:val="36"/>
                <w:szCs w:val="52"/>
                <w:fitText w:val="5400" w:id="1741844737"/>
              </w:rPr>
              <w:t>【新：平成３０年８月</w:t>
            </w:r>
            <w:r w:rsidR="007F2DE2" w:rsidRPr="007F2DE2">
              <w:rPr>
                <w:rFonts w:asciiTheme="majorEastAsia" w:eastAsiaTheme="majorEastAsia" w:hAnsiTheme="majorEastAsia" w:hint="eastAsia"/>
                <w:w w:val="75"/>
                <w:kern w:val="0"/>
                <w:sz w:val="36"/>
                <w:szCs w:val="52"/>
                <w:fitText w:val="5400" w:id="1741844737"/>
              </w:rPr>
              <w:t>サービス利用分</w:t>
            </w:r>
            <w:r w:rsidRPr="007F2DE2">
              <w:rPr>
                <w:rFonts w:asciiTheme="majorEastAsia" w:eastAsiaTheme="majorEastAsia" w:hAnsiTheme="majorEastAsia" w:hint="eastAsia"/>
                <w:w w:val="75"/>
                <w:kern w:val="0"/>
                <w:sz w:val="36"/>
                <w:szCs w:val="52"/>
                <w:fitText w:val="5400" w:id="1741844737"/>
              </w:rPr>
              <w:t>から】</w:t>
            </w:r>
            <w:r w:rsidRPr="00604A64">
              <w:rPr>
                <w:rFonts w:asciiTheme="majorEastAsia" w:eastAsiaTheme="majorEastAsia" w:hAnsiTheme="majorEastAsia" w:hint="eastAsia"/>
                <w:sz w:val="40"/>
                <w:szCs w:val="5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40"/>
                <w:szCs w:val="52"/>
              </w:rPr>
              <w:t xml:space="preserve">　　　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9D8" w:rsidRPr="003E7D31" w:rsidRDefault="008619D8" w:rsidP="008619D8">
            <w:pPr>
              <w:jc w:val="right"/>
              <w:rPr>
                <w:rFonts w:asciiTheme="majorEastAsia" w:eastAsiaTheme="majorEastAsia" w:hAnsiTheme="majorEastAsia"/>
                <w:w w:val="50"/>
                <w:sz w:val="32"/>
                <w:szCs w:val="32"/>
              </w:rPr>
            </w:pPr>
            <w:r w:rsidRPr="003E7D31">
              <w:rPr>
                <w:rFonts w:asciiTheme="majorEastAsia" w:eastAsiaTheme="majorEastAsia" w:hAnsiTheme="majorEastAsia" w:hint="eastAsia"/>
                <w:b/>
                <w:w w:val="50"/>
                <w:sz w:val="32"/>
                <w:szCs w:val="32"/>
              </w:rPr>
              <w:t>【参考】７０歳未満</w:t>
            </w:r>
          </w:p>
        </w:tc>
      </w:tr>
      <w:tr w:rsidR="008619D8" w:rsidTr="008619D8">
        <w:tc>
          <w:tcPr>
            <w:tcW w:w="5103" w:type="dxa"/>
            <w:gridSpan w:val="2"/>
            <w:vAlign w:val="center"/>
          </w:tcPr>
          <w:p w:rsidR="008619D8" w:rsidRDefault="008619D8" w:rsidP="008619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区　</w:t>
            </w:r>
            <w:r>
              <w:rPr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分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619D8" w:rsidRDefault="008619D8" w:rsidP="008619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限度額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19D8" w:rsidRDefault="008619D8" w:rsidP="008619D8">
            <w:pPr>
              <w:rPr>
                <w:sz w:val="24"/>
              </w:rPr>
            </w:pPr>
          </w:p>
        </w:tc>
        <w:tc>
          <w:tcPr>
            <w:tcW w:w="509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19D8" w:rsidRDefault="008619D8" w:rsidP="008619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区　</w:t>
            </w:r>
            <w:r>
              <w:rPr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分</w:t>
            </w:r>
          </w:p>
        </w:tc>
        <w:tc>
          <w:tcPr>
            <w:tcW w:w="1564" w:type="dxa"/>
            <w:gridSpan w:val="2"/>
            <w:tcBorders>
              <w:bottom w:val="single" w:sz="12" w:space="0" w:color="auto"/>
            </w:tcBorders>
            <w:vAlign w:val="center"/>
          </w:tcPr>
          <w:p w:rsidR="008619D8" w:rsidRDefault="008619D8" w:rsidP="008619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限度額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8619D8" w:rsidRDefault="008619D8" w:rsidP="008619D8">
            <w:pPr>
              <w:jc w:val="center"/>
              <w:rPr>
                <w:sz w:val="24"/>
              </w:rPr>
            </w:pPr>
          </w:p>
        </w:tc>
        <w:tc>
          <w:tcPr>
            <w:tcW w:w="1554" w:type="dxa"/>
            <w:vAlign w:val="center"/>
          </w:tcPr>
          <w:p w:rsidR="008619D8" w:rsidRDefault="008619D8" w:rsidP="008619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限度額</w:t>
            </w:r>
          </w:p>
        </w:tc>
      </w:tr>
      <w:tr w:rsidR="008619D8" w:rsidTr="008619D8">
        <w:trPr>
          <w:trHeight w:val="567"/>
        </w:trPr>
        <w:tc>
          <w:tcPr>
            <w:tcW w:w="421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8619D8" w:rsidRDefault="008619D8" w:rsidP="008619D8">
            <w:pPr>
              <w:rPr>
                <w:sz w:val="24"/>
              </w:rPr>
            </w:pPr>
          </w:p>
          <w:p w:rsidR="008619D8" w:rsidRDefault="008619D8" w:rsidP="008619D8">
            <w:pPr>
              <w:rPr>
                <w:sz w:val="24"/>
              </w:rPr>
            </w:pPr>
          </w:p>
          <w:p w:rsidR="008619D8" w:rsidRPr="0066713A" w:rsidRDefault="008619D8" w:rsidP="008619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町民税課税世帯</w:t>
            </w:r>
          </w:p>
        </w:tc>
        <w:tc>
          <w:tcPr>
            <w:tcW w:w="468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619D8" w:rsidRPr="00D1451B" w:rsidRDefault="008619D8" w:rsidP="008619D8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D1451B">
              <w:rPr>
                <w:rFonts w:asciiTheme="majorEastAsia" w:eastAsiaTheme="majorEastAsia" w:hAnsiTheme="majorEastAsia" w:hint="eastAsia"/>
                <w:b/>
                <w:sz w:val="24"/>
              </w:rPr>
              <w:t>現役並み所得者</w:t>
            </w:r>
          </w:p>
          <w:p w:rsidR="008619D8" w:rsidRPr="00D1451B" w:rsidRDefault="008619D8" w:rsidP="008619D8">
            <w:pPr>
              <w:ind w:leftChars="100" w:left="210"/>
              <w:rPr>
                <w:rFonts w:asciiTheme="majorEastAsia" w:eastAsiaTheme="majorEastAsia" w:hAnsiTheme="majorEastAsia"/>
                <w:b/>
                <w:szCs w:val="21"/>
              </w:rPr>
            </w:pPr>
            <w:r w:rsidRPr="00D1451B">
              <w:rPr>
                <w:rFonts w:asciiTheme="majorEastAsia" w:eastAsiaTheme="majorEastAsia" w:hAnsiTheme="majorEastAsia" w:hint="eastAsia"/>
                <w:b/>
                <w:spacing w:val="-4"/>
                <w:szCs w:val="21"/>
              </w:rPr>
              <w:t>本人町民税課税所得額（※１）１４５万円以上</w:t>
            </w:r>
            <w:r w:rsidRPr="00D1451B">
              <w:rPr>
                <w:rFonts w:asciiTheme="majorEastAsia" w:eastAsiaTheme="majorEastAsia" w:hAnsiTheme="majorEastAsia" w:hint="eastAsia"/>
                <w:b/>
                <w:szCs w:val="21"/>
              </w:rPr>
              <w:t>で、下記の一般②、</w:t>
            </w:r>
            <w:r w:rsidRPr="00D1451B">
              <w:rPr>
                <w:rFonts w:asciiTheme="majorEastAsia" w:eastAsiaTheme="majorEastAsia" w:hAnsiTheme="majorEastAsia" w:cs="ＭＳ 明朝" w:hint="eastAsia"/>
                <w:b/>
                <w:szCs w:val="21"/>
              </w:rPr>
              <w:t>③</w:t>
            </w:r>
            <w:r w:rsidRPr="00D1451B">
              <w:rPr>
                <w:rFonts w:asciiTheme="majorEastAsia" w:eastAsiaTheme="majorEastAsia" w:hAnsiTheme="majorEastAsia" w:hint="eastAsia"/>
                <w:b/>
                <w:szCs w:val="21"/>
              </w:rPr>
              <w:t>に該当しない方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19D8" w:rsidRPr="00D1451B" w:rsidRDefault="008619D8" w:rsidP="008619D8">
            <w:pPr>
              <w:ind w:leftChars="-50" w:left="-105"/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 w:rsidRPr="00D1451B">
              <w:rPr>
                <w:rFonts w:asciiTheme="majorEastAsia" w:eastAsiaTheme="majorEastAsia" w:hAnsiTheme="majorEastAsia" w:hint="eastAsia"/>
                <w:b/>
                <w:sz w:val="24"/>
              </w:rPr>
              <w:t>６７万円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619D8" w:rsidRDefault="008619D8" w:rsidP="008619D8">
            <w:pPr>
              <w:rPr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619D8" w:rsidRDefault="008619D8" w:rsidP="008619D8">
            <w:pPr>
              <w:rPr>
                <w:sz w:val="24"/>
              </w:rPr>
            </w:pPr>
          </w:p>
          <w:p w:rsidR="008619D8" w:rsidRDefault="008619D8" w:rsidP="008619D8">
            <w:pPr>
              <w:rPr>
                <w:sz w:val="24"/>
              </w:rPr>
            </w:pPr>
          </w:p>
          <w:p w:rsidR="008619D8" w:rsidRDefault="008619D8" w:rsidP="008619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町民税課税世帯</w:t>
            </w:r>
          </w:p>
          <w:p w:rsidR="008619D8" w:rsidRDefault="008619D8" w:rsidP="008619D8">
            <w:pPr>
              <w:ind w:firstLineChars="350" w:firstLine="840"/>
              <w:rPr>
                <w:sz w:val="24"/>
              </w:rPr>
            </w:pPr>
          </w:p>
        </w:tc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8619D8" w:rsidRPr="00D1451B" w:rsidRDefault="008619D8" w:rsidP="008619D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1451B">
              <w:rPr>
                <w:rFonts w:asciiTheme="majorEastAsia" w:eastAsiaTheme="majorEastAsia" w:hAnsiTheme="majorEastAsia" w:hint="eastAsia"/>
                <w:sz w:val="24"/>
              </w:rPr>
              <w:t>現役並み所得者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619D8" w:rsidRPr="00D1451B" w:rsidRDefault="008619D8" w:rsidP="008619D8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D1451B">
              <w:rPr>
                <w:rFonts w:asciiTheme="majorEastAsia" w:eastAsiaTheme="majorEastAsia" w:hAnsiTheme="majorEastAsia" w:hint="eastAsia"/>
                <w:b/>
                <w:szCs w:val="21"/>
              </w:rPr>
              <w:t>本人町民税課税所得額６９０万円以上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19D8" w:rsidRPr="00D1451B" w:rsidRDefault="008619D8" w:rsidP="008619D8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1451B">
              <w:rPr>
                <w:rFonts w:asciiTheme="majorEastAsia" w:eastAsiaTheme="majorEastAsia" w:hAnsiTheme="majorEastAsia" w:hint="eastAsia"/>
                <w:b/>
                <w:sz w:val="24"/>
              </w:rPr>
              <w:t>２１２万円</w:t>
            </w: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619D8" w:rsidRDefault="008619D8" w:rsidP="008619D8">
            <w:pPr>
              <w:jc w:val="right"/>
              <w:rPr>
                <w:sz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8619D8" w:rsidRDefault="008619D8" w:rsidP="008619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２１２万円</w:t>
            </w:r>
          </w:p>
        </w:tc>
      </w:tr>
      <w:tr w:rsidR="008619D8" w:rsidTr="008619D8">
        <w:trPr>
          <w:trHeight w:val="567"/>
        </w:trPr>
        <w:tc>
          <w:tcPr>
            <w:tcW w:w="42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8619D8" w:rsidRDefault="008619D8" w:rsidP="008619D8">
            <w:pPr>
              <w:rPr>
                <w:sz w:val="24"/>
              </w:rPr>
            </w:pPr>
          </w:p>
        </w:tc>
        <w:tc>
          <w:tcPr>
            <w:tcW w:w="468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619D8" w:rsidRDefault="008619D8" w:rsidP="008619D8">
            <w:pPr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619D8" w:rsidRDefault="008619D8" w:rsidP="008619D8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619D8" w:rsidRDefault="008619D8" w:rsidP="008619D8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4B8A306" wp14:editId="7A53027B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-285151</wp:posOffset>
                      </wp:positionV>
                      <wp:extent cx="381000" cy="914400"/>
                      <wp:effectExtent l="0" t="38100" r="38100" b="57150"/>
                      <wp:wrapNone/>
                      <wp:docPr id="1" name="右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9144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31BA428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" o:spid="_x0000_s1026" type="#_x0000_t13" style="position:absolute;left:0;text-align:left;margin-left:-3.15pt;margin-top:-22.45pt;width:30pt;height:1in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" adj="10800" fillcolor="black [3213]" strokecolor="black [3213]" strokeweight="1pt"/>
                  </w:pict>
                </mc:Fallback>
              </mc:AlternateConten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619D8" w:rsidRDefault="008619D8" w:rsidP="008619D8">
            <w:pPr>
              <w:ind w:firstLineChars="350" w:firstLine="840"/>
              <w:rPr>
                <w:sz w:val="24"/>
              </w:rPr>
            </w:pPr>
          </w:p>
        </w:tc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619D8" w:rsidRPr="00D1451B" w:rsidRDefault="008619D8" w:rsidP="008619D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619D8" w:rsidRPr="00D1451B" w:rsidRDefault="008619D8" w:rsidP="008619D8">
            <w:pPr>
              <w:spacing w:line="30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D1451B">
              <w:rPr>
                <w:rFonts w:asciiTheme="majorEastAsia" w:eastAsiaTheme="majorEastAsia" w:hAnsiTheme="majorEastAsia" w:hint="eastAsia"/>
                <w:b/>
                <w:szCs w:val="21"/>
              </w:rPr>
              <w:t>本人町民税課税所得額</w:t>
            </w:r>
          </w:p>
          <w:p w:rsidR="008619D8" w:rsidRPr="00D1451B" w:rsidRDefault="008619D8" w:rsidP="008619D8">
            <w:pPr>
              <w:spacing w:line="300" w:lineRule="exact"/>
              <w:ind w:firstLineChars="100" w:firstLine="211"/>
              <w:rPr>
                <w:rFonts w:asciiTheme="majorEastAsia" w:eastAsiaTheme="majorEastAsia" w:hAnsiTheme="majorEastAsia"/>
                <w:b/>
                <w:szCs w:val="21"/>
              </w:rPr>
            </w:pPr>
            <w:r w:rsidRPr="00D1451B">
              <w:rPr>
                <w:rFonts w:asciiTheme="majorEastAsia" w:eastAsiaTheme="majorEastAsia" w:hAnsiTheme="majorEastAsia" w:hint="eastAsia"/>
                <w:b/>
                <w:szCs w:val="21"/>
              </w:rPr>
              <w:t>３８０万円以上６９０万円</w:t>
            </w:r>
            <w:r w:rsidRPr="00D1451B">
              <w:rPr>
                <w:rFonts w:asciiTheme="majorEastAsia" w:eastAsiaTheme="majorEastAsia" w:hAnsiTheme="majorEastAsia"/>
                <w:b/>
                <w:szCs w:val="21"/>
              </w:rPr>
              <w:t>未満</w:t>
            </w:r>
          </w:p>
        </w:tc>
        <w:tc>
          <w:tcPr>
            <w:tcW w:w="156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619D8" w:rsidRPr="00D1451B" w:rsidRDefault="008619D8" w:rsidP="008619D8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1451B">
              <w:rPr>
                <w:rFonts w:asciiTheme="majorEastAsia" w:eastAsiaTheme="majorEastAsia" w:hAnsiTheme="majorEastAsia" w:hint="eastAsia"/>
                <w:b/>
                <w:sz w:val="24"/>
              </w:rPr>
              <w:t>１４１万円</w:t>
            </w: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619D8" w:rsidRDefault="008619D8" w:rsidP="008619D8">
            <w:pPr>
              <w:wordWrap w:val="0"/>
              <w:spacing w:beforeLines="50" w:before="180"/>
              <w:jc w:val="right"/>
              <w:rPr>
                <w:sz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8619D8" w:rsidRDefault="008619D8" w:rsidP="008619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１４１万円</w:t>
            </w:r>
          </w:p>
        </w:tc>
      </w:tr>
      <w:tr w:rsidR="008619D8" w:rsidTr="008619D8">
        <w:trPr>
          <w:trHeight w:val="567"/>
        </w:trPr>
        <w:tc>
          <w:tcPr>
            <w:tcW w:w="42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8619D8" w:rsidRDefault="008619D8" w:rsidP="008619D8">
            <w:pPr>
              <w:rPr>
                <w:sz w:val="24"/>
              </w:rPr>
            </w:pPr>
          </w:p>
        </w:tc>
        <w:tc>
          <w:tcPr>
            <w:tcW w:w="468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619D8" w:rsidRDefault="008619D8" w:rsidP="008619D8">
            <w:pPr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19D8" w:rsidRDefault="008619D8" w:rsidP="008619D8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619D8" w:rsidRDefault="008619D8" w:rsidP="008619D8">
            <w:pPr>
              <w:rPr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619D8" w:rsidRDefault="008619D8" w:rsidP="008619D8">
            <w:pPr>
              <w:ind w:firstLineChars="350" w:firstLine="840"/>
              <w:rPr>
                <w:sz w:val="24"/>
              </w:rPr>
            </w:pPr>
          </w:p>
        </w:tc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619D8" w:rsidRPr="00D1451B" w:rsidRDefault="008619D8" w:rsidP="008619D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619D8" w:rsidRPr="00D1451B" w:rsidRDefault="008619D8" w:rsidP="008619D8">
            <w:pPr>
              <w:spacing w:line="30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D1451B">
              <w:rPr>
                <w:rFonts w:asciiTheme="majorEastAsia" w:eastAsiaTheme="majorEastAsia" w:hAnsiTheme="majorEastAsia" w:hint="eastAsia"/>
                <w:b/>
                <w:szCs w:val="21"/>
              </w:rPr>
              <w:t>本人町民税課税所得額</w:t>
            </w:r>
          </w:p>
          <w:p w:rsidR="008619D8" w:rsidRPr="00D1451B" w:rsidRDefault="008619D8" w:rsidP="008619D8">
            <w:pPr>
              <w:spacing w:line="300" w:lineRule="exact"/>
              <w:ind w:firstLineChars="100" w:firstLine="211"/>
              <w:rPr>
                <w:rFonts w:asciiTheme="majorEastAsia" w:eastAsiaTheme="majorEastAsia" w:hAnsiTheme="majorEastAsia"/>
                <w:b/>
                <w:szCs w:val="21"/>
              </w:rPr>
            </w:pPr>
            <w:r w:rsidRPr="00D1451B">
              <w:rPr>
                <w:rFonts w:asciiTheme="majorEastAsia" w:eastAsiaTheme="majorEastAsia" w:hAnsiTheme="majorEastAsia" w:hint="eastAsia"/>
                <w:b/>
                <w:szCs w:val="21"/>
              </w:rPr>
              <w:t>１４５</w:t>
            </w:r>
            <w:r w:rsidRPr="00D1451B">
              <w:rPr>
                <w:rFonts w:asciiTheme="majorEastAsia" w:eastAsiaTheme="majorEastAsia" w:hAnsiTheme="majorEastAsia"/>
                <w:b/>
                <w:szCs w:val="21"/>
              </w:rPr>
              <w:t>万円</w:t>
            </w:r>
            <w:r w:rsidRPr="00D1451B">
              <w:rPr>
                <w:rFonts w:asciiTheme="majorEastAsia" w:eastAsiaTheme="majorEastAsia" w:hAnsiTheme="majorEastAsia" w:hint="eastAsia"/>
                <w:b/>
                <w:szCs w:val="21"/>
              </w:rPr>
              <w:t>以上３８０</w:t>
            </w:r>
            <w:r w:rsidRPr="00D1451B">
              <w:rPr>
                <w:rFonts w:asciiTheme="majorEastAsia" w:eastAsiaTheme="majorEastAsia" w:hAnsiTheme="majorEastAsia"/>
                <w:b/>
                <w:szCs w:val="21"/>
              </w:rPr>
              <w:t>万円未満</w:t>
            </w:r>
          </w:p>
        </w:tc>
        <w:tc>
          <w:tcPr>
            <w:tcW w:w="1564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19D8" w:rsidRPr="00D1451B" w:rsidRDefault="008619D8" w:rsidP="008619D8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1451B">
              <w:rPr>
                <w:rFonts w:asciiTheme="majorEastAsia" w:eastAsiaTheme="majorEastAsia" w:hAnsiTheme="majorEastAsia" w:hint="eastAsia"/>
                <w:b/>
                <w:sz w:val="24"/>
              </w:rPr>
              <w:t>６７万円</w:t>
            </w:r>
          </w:p>
        </w:tc>
        <w:tc>
          <w:tcPr>
            <w:tcW w:w="28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619D8" w:rsidRDefault="008619D8" w:rsidP="008619D8">
            <w:pPr>
              <w:wordWrap w:val="0"/>
              <w:spacing w:beforeLines="50" w:before="180"/>
              <w:jc w:val="right"/>
              <w:rPr>
                <w:sz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8619D8" w:rsidRDefault="008619D8" w:rsidP="008619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６７万円</w:t>
            </w:r>
          </w:p>
        </w:tc>
      </w:tr>
      <w:tr w:rsidR="008619D8" w:rsidTr="008619D8">
        <w:trPr>
          <w:trHeight w:val="1883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619D8" w:rsidRDefault="008619D8" w:rsidP="008619D8">
            <w:pPr>
              <w:rPr>
                <w:sz w:val="24"/>
              </w:rPr>
            </w:pPr>
          </w:p>
        </w:tc>
        <w:tc>
          <w:tcPr>
            <w:tcW w:w="4682" w:type="dxa"/>
            <w:tcBorders>
              <w:top w:val="single" w:sz="12" w:space="0" w:color="auto"/>
              <w:left w:val="single" w:sz="4" w:space="0" w:color="auto"/>
            </w:tcBorders>
          </w:tcPr>
          <w:p w:rsidR="008619D8" w:rsidRPr="003E7D31" w:rsidRDefault="008619D8" w:rsidP="008619D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3E7D31">
              <w:rPr>
                <w:rFonts w:asciiTheme="majorEastAsia" w:eastAsiaTheme="majorEastAsia" w:hAnsiTheme="majorEastAsia" w:hint="eastAsia"/>
                <w:b/>
                <w:sz w:val="24"/>
              </w:rPr>
              <w:t>一般</w:t>
            </w:r>
          </w:p>
          <w:p w:rsidR="008619D8" w:rsidRPr="001443FC" w:rsidRDefault="008619D8" w:rsidP="008619D8">
            <w:pPr>
              <w:spacing w:line="320" w:lineRule="exact"/>
              <w:ind w:leftChars="100" w:left="210"/>
              <w:rPr>
                <w:sz w:val="18"/>
              </w:rPr>
            </w:pPr>
            <w:r w:rsidRPr="001443FC">
              <w:rPr>
                <w:rFonts w:hint="eastAsia"/>
                <w:sz w:val="18"/>
              </w:rPr>
              <w:t>①本人町民税課税所得額</w:t>
            </w:r>
            <w:r>
              <w:rPr>
                <w:rFonts w:hint="eastAsia"/>
                <w:sz w:val="18"/>
              </w:rPr>
              <w:t>１４５</w:t>
            </w:r>
            <w:r w:rsidRPr="001443FC">
              <w:rPr>
                <w:rFonts w:hint="eastAsia"/>
                <w:sz w:val="18"/>
              </w:rPr>
              <w:t>万円未満</w:t>
            </w:r>
          </w:p>
          <w:p w:rsidR="008619D8" w:rsidRPr="001443FC" w:rsidRDefault="008619D8" w:rsidP="008619D8">
            <w:pPr>
              <w:spacing w:line="320" w:lineRule="exact"/>
              <w:ind w:leftChars="100" w:left="210"/>
              <w:rPr>
                <w:sz w:val="18"/>
              </w:rPr>
            </w:pPr>
            <w:r w:rsidRPr="001443FC">
              <w:rPr>
                <w:rFonts w:hint="eastAsia"/>
                <w:sz w:val="18"/>
              </w:rPr>
              <w:t>②本人町民税課税所得額</w:t>
            </w:r>
            <w:r>
              <w:rPr>
                <w:rFonts w:hint="eastAsia"/>
                <w:sz w:val="18"/>
              </w:rPr>
              <w:t>１４５</w:t>
            </w:r>
            <w:r w:rsidRPr="001443FC">
              <w:rPr>
                <w:rFonts w:hint="eastAsia"/>
                <w:sz w:val="18"/>
              </w:rPr>
              <w:t>万円以上の方で</w:t>
            </w:r>
          </w:p>
          <w:p w:rsidR="008619D8" w:rsidRPr="001443FC" w:rsidRDefault="008619D8" w:rsidP="008619D8">
            <w:pPr>
              <w:spacing w:line="320" w:lineRule="exact"/>
              <w:ind w:leftChars="100" w:left="210" w:firstLineChars="100" w:firstLine="180"/>
              <w:rPr>
                <w:sz w:val="18"/>
              </w:rPr>
            </w:pPr>
            <w:r w:rsidRPr="001443FC">
              <w:rPr>
                <w:rFonts w:hint="eastAsia"/>
                <w:sz w:val="18"/>
              </w:rPr>
              <w:t>世帯の収入合計額が</w:t>
            </w:r>
            <w:r>
              <w:rPr>
                <w:rFonts w:hint="eastAsia"/>
                <w:sz w:val="18"/>
              </w:rPr>
              <w:t>・</w:t>
            </w:r>
            <w:r w:rsidRPr="001443FC">
              <w:rPr>
                <w:rFonts w:hint="eastAsia"/>
                <w:sz w:val="18"/>
              </w:rPr>
              <w:t>単独世帯：</w:t>
            </w:r>
            <w:r>
              <w:rPr>
                <w:rFonts w:hint="eastAsia"/>
                <w:sz w:val="18"/>
              </w:rPr>
              <w:t>３８３</w:t>
            </w:r>
            <w:r w:rsidRPr="001443FC">
              <w:rPr>
                <w:rFonts w:hint="eastAsia"/>
                <w:sz w:val="18"/>
              </w:rPr>
              <w:t>万円未満</w:t>
            </w:r>
          </w:p>
          <w:p w:rsidR="008619D8" w:rsidRDefault="008619D8" w:rsidP="008619D8">
            <w:pPr>
              <w:spacing w:line="320" w:lineRule="exact"/>
              <w:ind w:leftChars="100" w:left="210" w:firstLineChars="1000" w:firstLine="1800"/>
              <w:rPr>
                <w:sz w:val="18"/>
              </w:rPr>
            </w:pPr>
            <w:r>
              <w:rPr>
                <w:rFonts w:hint="eastAsia"/>
                <w:sz w:val="18"/>
              </w:rPr>
              <w:t>・２</w:t>
            </w:r>
            <w:r>
              <w:rPr>
                <w:sz w:val="18"/>
              </w:rPr>
              <w:t>人以上</w:t>
            </w:r>
            <w:r w:rsidRPr="001443FC">
              <w:rPr>
                <w:rFonts w:hint="eastAsia"/>
                <w:sz w:val="18"/>
              </w:rPr>
              <w:t>：</w:t>
            </w:r>
            <w:r>
              <w:rPr>
                <w:rFonts w:hint="eastAsia"/>
                <w:sz w:val="18"/>
              </w:rPr>
              <w:t>５２０</w:t>
            </w:r>
            <w:r w:rsidRPr="001443FC">
              <w:rPr>
                <w:rFonts w:hint="eastAsia"/>
                <w:sz w:val="18"/>
              </w:rPr>
              <w:t>万円未満</w:t>
            </w:r>
          </w:p>
          <w:p w:rsidR="008619D8" w:rsidRDefault="008619D8" w:rsidP="008619D8">
            <w:pPr>
              <w:spacing w:line="320" w:lineRule="exact"/>
              <w:ind w:leftChars="100" w:left="210"/>
              <w:rPr>
                <w:sz w:val="18"/>
              </w:rPr>
            </w:pPr>
            <w:r>
              <w:rPr>
                <w:rFonts w:hint="eastAsia"/>
                <w:sz w:val="18"/>
              </w:rPr>
              <w:t>③</w:t>
            </w:r>
            <w:r w:rsidRPr="001443FC">
              <w:rPr>
                <w:rFonts w:hint="eastAsia"/>
                <w:sz w:val="18"/>
              </w:rPr>
              <w:t>本人町民税課税所得額</w:t>
            </w:r>
            <w:r>
              <w:rPr>
                <w:rFonts w:hint="eastAsia"/>
                <w:sz w:val="18"/>
              </w:rPr>
              <w:t>１４５</w:t>
            </w:r>
            <w:r w:rsidRPr="001443FC">
              <w:rPr>
                <w:rFonts w:hint="eastAsia"/>
                <w:sz w:val="18"/>
              </w:rPr>
              <w:t>万円以上の方で</w:t>
            </w:r>
            <w:r>
              <w:rPr>
                <w:rFonts w:hint="eastAsia"/>
                <w:sz w:val="18"/>
              </w:rPr>
              <w:t>、</w:t>
            </w:r>
          </w:p>
          <w:p w:rsidR="008619D8" w:rsidRDefault="008619D8" w:rsidP="008619D8">
            <w:pPr>
              <w:spacing w:line="320" w:lineRule="exact"/>
              <w:ind w:leftChars="100" w:left="210" w:firstLineChars="100" w:firstLine="180"/>
              <w:rPr>
                <w:sz w:val="24"/>
              </w:rPr>
            </w:pPr>
            <w:r>
              <w:rPr>
                <w:rFonts w:hint="eastAsia"/>
                <w:sz w:val="18"/>
              </w:rPr>
              <w:t>旧ただし書所得</w:t>
            </w:r>
            <w:r w:rsidRPr="00D124D3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（※２）</w:t>
            </w:r>
            <w:r>
              <w:rPr>
                <w:rFonts w:hint="eastAsia"/>
                <w:sz w:val="18"/>
              </w:rPr>
              <w:t>の合計額が２１０万円以下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619D8" w:rsidRDefault="008619D8" w:rsidP="008619D8">
            <w:pPr>
              <w:spacing w:beforeLines="50" w:before="180"/>
              <w:ind w:leftChars="-50" w:left="-10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５６万円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19D8" w:rsidRDefault="008619D8" w:rsidP="008619D8">
            <w:pPr>
              <w:rPr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9D8" w:rsidRPr="002F2CE1" w:rsidRDefault="008619D8" w:rsidP="008619D8">
            <w:pPr>
              <w:ind w:firstLineChars="350" w:firstLine="84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673" w:type="dxa"/>
            <w:gridSpan w:val="2"/>
            <w:tcBorders>
              <w:left w:val="single" w:sz="4" w:space="0" w:color="auto"/>
            </w:tcBorders>
          </w:tcPr>
          <w:p w:rsidR="008619D8" w:rsidRPr="003E7D31" w:rsidRDefault="008619D8" w:rsidP="008619D8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3E7D31">
              <w:rPr>
                <w:rFonts w:asciiTheme="majorEastAsia" w:eastAsiaTheme="majorEastAsia" w:hAnsiTheme="majorEastAsia" w:hint="eastAsia"/>
                <w:b/>
                <w:sz w:val="24"/>
              </w:rPr>
              <w:t>一般</w:t>
            </w:r>
          </w:p>
          <w:p w:rsidR="008619D8" w:rsidRPr="001443FC" w:rsidRDefault="008619D8" w:rsidP="008619D8">
            <w:pPr>
              <w:spacing w:line="320" w:lineRule="exact"/>
              <w:ind w:leftChars="100" w:left="210"/>
              <w:rPr>
                <w:sz w:val="18"/>
              </w:rPr>
            </w:pPr>
            <w:r w:rsidRPr="001443FC">
              <w:rPr>
                <w:rFonts w:hint="eastAsia"/>
                <w:sz w:val="18"/>
              </w:rPr>
              <w:t>①本人町民税課税所得額</w:t>
            </w:r>
            <w:r>
              <w:rPr>
                <w:rFonts w:hint="eastAsia"/>
                <w:sz w:val="18"/>
              </w:rPr>
              <w:t>１４５</w:t>
            </w:r>
            <w:r w:rsidRPr="001443FC">
              <w:rPr>
                <w:rFonts w:hint="eastAsia"/>
                <w:sz w:val="18"/>
              </w:rPr>
              <w:t>万円未満</w:t>
            </w:r>
          </w:p>
          <w:p w:rsidR="008619D8" w:rsidRPr="001443FC" w:rsidRDefault="008619D8" w:rsidP="008619D8">
            <w:pPr>
              <w:spacing w:line="320" w:lineRule="exact"/>
              <w:ind w:leftChars="100" w:left="210"/>
              <w:rPr>
                <w:sz w:val="18"/>
              </w:rPr>
            </w:pPr>
            <w:r w:rsidRPr="001443FC">
              <w:rPr>
                <w:rFonts w:hint="eastAsia"/>
                <w:sz w:val="18"/>
              </w:rPr>
              <w:t>②本人町民税課税所得額</w:t>
            </w:r>
            <w:r>
              <w:rPr>
                <w:rFonts w:hint="eastAsia"/>
                <w:sz w:val="18"/>
              </w:rPr>
              <w:t>１４５</w:t>
            </w:r>
            <w:r w:rsidRPr="001443FC">
              <w:rPr>
                <w:rFonts w:hint="eastAsia"/>
                <w:sz w:val="18"/>
              </w:rPr>
              <w:t>万円以上の方で</w:t>
            </w:r>
          </w:p>
          <w:p w:rsidR="008619D8" w:rsidRPr="001443FC" w:rsidRDefault="008619D8" w:rsidP="008619D8">
            <w:pPr>
              <w:spacing w:line="320" w:lineRule="exact"/>
              <w:ind w:leftChars="100" w:left="210" w:firstLineChars="100" w:firstLine="180"/>
              <w:rPr>
                <w:sz w:val="18"/>
              </w:rPr>
            </w:pPr>
            <w:r w:rsidRPr="001443FC">
              <w:rPr>
                <w:rFonts w:hint="eastAsia"/>
                <w:sz w:val="18"/>
              </w:rPr>
              <w:t>世帯の収入合計額が</w:t>
            </w:r>
            <w:r>
              <w:rPr>
                <w:rFonts w:hint="eastAsia"/>
                <w:sz w:val="18"/>
              </w:rPr>
              <w:t>・</w:t>
            </w:r>
            <w:r w:rsidRPr="001443FC">
              <w:rPr>
                <w:rFonts w:hint="eastAsia"/>
                <w:sz w:val="18"/>
              </w:rPr>
              <w:t>単独世帯：</w:t>
            </w:r>
            <w:r>
              <w:rPr>
                <w:rFonts w:hint="eastAsia"/>
                <w:sz w:val="18"/>
              </w:rPr>
              <w:t>３８３</w:t>
            </w:r>
            <w:r w:rsidRPr="001443FC">
              <w:rPr>
                <w:rFonts w:hint="eastAsia"/>
                <w:sz w:val="18"/>
              </w:rPr>
              <w:t>万円未満</w:t>
            </w:r>
          </w:p>
          <w:p w:rsidR="008619D8" w:rsidRDefault="008619D8" w:rsidP="008619D8">
            <w:pPr>
              <w:spacing w:line="320" w:lineRule="exact"/>
              <w:ind w:leftChars="100" w:left="210" w:firstLineChars="1000" w:firstLine="1800"/>
              <w:rPr>
                <w:sz w:val="18"/>
              </w:rPr>
            </w:pPr>
            <w:r>
              <w:rPr>
                <w:rFonts w:hint="eastAsia"/>
                <w:sz w:val="18"/>
              </w:rPr>
              <w:t>・２</w:t>
            </w:r>
            <w:r>
              <w:rPr>
                <w:sz w:val="18"/>
              </w:rPr>
              <w:t>人以上</w:t>
            </w:r>
            <w:r w:rsidRPr="001443FC">
              <w:rPr>
                <w:rFonts w:hint="eastAsia"/>
                <w:sz w:val="18"/>
              </w:rPr>
              <w:t>：</w:t>
            </w:r>
            <w:r>
              <w:rPr>
                <w:rFonts w:hint="eastAsia"/>
                <w:sz w:val="18"/>
              </w:rPr>
              <w:t>５２０</w:t>
            </w:r>
            <w:r w:rsidRPr="001443FC">
              <w:rPr>
                <w:rFonts w:hint="eastAsia"/>
                <w:sz w:val="18"/>
              </w:rPr>
              <w:t>万円未満</w:t>
            </w:r>
          </w:p>
          <w:p w:rsidR="008619D8" w:rsidRDefault="008619D8" w:rsidP="008619D8">
            <w:pPr>
              <w:spacing w:line="320" w:lineRule="exact"/>
              <w:ind w:leftChars="100" w:left="210"/>
              <w:rPr>
                <w:sz w:val="18"/>
              </w:rPr>
            </w:pPr>
            <w:r>
              <w:rPr>
                <w:rFonts w:hint="eastAsia"/>
                <w:sz w:val="18"/>
              </w:rPr>
              <w:t>③</w:t>
            </w:r>
            <w:r w:rsidRPr="001443FC">
              <w:rPr>
                <w:rFonts w:hint="eastAsia"/>
                <w:sz w:val="18"/>
              </w:rPr>
              <w:t>本人町民税課税所得額</w:t>
            </w:r>
            <w:r>
              <w:rPr>
                <w:rFonts w:hint="eastAsia"/>
                <w:sz w:val="18"/>
              </w:rPr>
              <w:t>１４５</w:t>
            </w:r>
            <w:r w:rsidRPr="001443FC">
              <w:rPr>
                <w:rFonts w:hint="eastAsia"/>
                <w:sz w:val="18"/>
              </w:rPr>
              <w:t>万円以上の方で</w:t>
            </w:r>
            <w:r>
              <w:rPr>
                <w:rFonts w:hint="eastAsia"/>
                <w:sz w:val="18"/>
              </w:rPr>
              <w:t>、</w:t>
            </w:r>
          </w:p>
          <w:p w:rsidR="008619D8" w:rsidRDefault="008619D8" w:rsidP="008619D8">
            <w:pPr>
              <w:spacing w:line="320" w:lineRule="exact"/>
              <w:ind w:leftChars="100" w:left="210" w:firstLineChars="100" w:firstLine="180"/>
              <w:rPr>
                <w:sz w:val="24"/>
              </w:rPr>
            </w:pPr>
            <w:r>
              <w:rPr>
                <w:rFonts w:hint="eastAsia"/>
                <w:sz w:val="18"/>
              </w:rPr>
              <w:t>旧ただし書所得の合計額が２１０万円以下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9D8" w:rsidRPr="003E7D31" w:rsidRDefault="008619D8" w:rsidP="008619D8">
            <w:pPr>
              <w:jc w:val="center"/>
              <w:rPr>
                <w:sz w:val="24"/>
              </w:rPr>
            </w:pPr>
            <w:r w:rsidRPr="003E7D31">
              <w:rPr>
                <w:rFonts w:hint="eastAsia"/>
                <w:sz w:val="24"/>
              </w:rPr>
              <w:t>５６万円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19D8" w:rsidRDefault="008619D8" w:rsidP="008619D8">
            <w:pPr>
              <w:jc w:val="right"/>
              <w:rPr>
                <w:sz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  <w:vAlign w:val="center"/>
          </w:tcPr>
          <w:p w:rsidR="008619D8" w:rsidRDefault="008619D8" w:rsidP="008619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６０万円</w:t>
            </w:r>
          </w:p>
        </w:tc>
      </w:tr>
      <w:tr w:rsidR="008619D8" w:rsidTr="008619D8">
        <w:trPr>
          <w:trHeight w:val="359"/>
        </w:trPr>
        <w:tc>
          <w:tcPr>
            <w:tcW w:w="5103" w:type="dxa"/>
            <w:gridSpan w:val="2"/>
            <w:tcBorders>
              <w:top w:val="single" w:sz="4" w:space="0" w:color="auto"/>
              <w:bottom w:val="nil"/>
            </w:tcBorders>
          </w:tcPr>
          <w:p w:rsidR="008619D8" w:rsidRDefault="008619D8" w:rsidP="008619D8">
            <w:pPr>
              <w:ind w:firstLineChars="200" w:firstLine="482"/>
              <w:rPr>
                <w:sz w:val="24"/>
              </w:rPr>
            </w:pPr>
            <w:r w:rsidRPr="003E7D31">
              <w:rPr>
                <w:rFonts w:asciiTheme="majorEastAsia" w:eastAsiaTheme="majorEastAsia" w:hAnsiTheme="majorEastAsia" w:hint="eastAsia"/>
                <w:b/>
                <w:sz w:val="24"/>
              </w:rPr>
              <w:t>低所得者</w:t>
            </w:r>
            <w:r w:rsidRPr="000A3DF1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町民税非課税世帯</w:t>
            </w:r>
            <w:r w:rsidRPr="000A3DF1">
              <w:rPr>
                <w:rFonts w:hint="eastAsia"/>
                <w:sz w:val="22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19D8" w:rsidRDefault="008619D8" w:rsidP="008619D8">
            <w:pPr>
              <w:ind w:leftChars="-50" w:left="-10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３１万円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19D8" w:rsidRDefault="008619D8" w:rsidP="008619D8">
            <w:pPr>
              <w:rPr>
                <w:sz w:val="24"/>
              </w:rPr>
            </w:pPr>
          </w:p>
        </w:tc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619D8" w:rsidRDefault="008619D8" w:rsidP="008619D8">
            <w:pPr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3E7D31">
              <w:rPr>
                <w:rFonts w:asciiTheme="majorEastAsia" w:eastAsiaTheme="majorEastAsia" w:hAnsiTheme="majorEastAsia" w:hint="eastAsia"/>
                <w:b/>
                <w:sz w:val="24"/>
              </w:rPr>
              <w:t>低所得者</w:t>
            </w:r>
            <w:r w:rsidRPr="000A3DF1">
              <w:rPr>
                <w:rFonts w:hint="eastAsia"/>
                <w:sz w:val="22"/>
              </w:rPr>
              <w:t>（町民税非課税世帯）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9D8" w:rsidRPr="003E7D31" w:rsidRDefault="008619D8" w:rsidP="008619D8">
            <w:pPr>
              <w:jc w:val="center"/>
              <w:rPr>
                <w:sz w:val="24"/>
              </w:rPr>
            </w:pPr>
            <w:r w:rsidRPr="003E7D31">
              <w:rPr>
                <w:rFonts w:hint="eastAsia"/>
                <w:sz w:val="24"/>
              </w:rPr>
              <w:t>３１万円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19D8" w:rsidRDefault="008619D8" w:rsidP="008619D8">
            <w:pPr>
              <w:jc w:val="right"/>
              <w:rPr>
                <w:sz w:val="24"/>
              </w:rPr>
            </w:pPr>
          </w:p>
        </w:tc>
        <w:tc>
          <w:tcPr>
            <w:tcW w:w="1554" w:type="dxa"/>
            <w:vMerge w:val="restart"/>
            <w:tcBorders>
              <w:left w:val="single" w:sz="4" w:space="0" w:color="auto"/>
            </w:tcBorders>
            <w:vAlign w:val="center"/>
          </w:tcPr>
          <w:p w:rsidR="008619D8" w:rsidRDefault="008619D8" w:rsidP="008619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３４万円</w:t>
            </w:r>
          </w:p>
        </w:tc>
      </w:tr>
      <w:tr w:rsidR="008619D8" w:rsidTr="008619D8">
        <w:tc>
          <w:tcPr>
            <w:tcW w:w="421" w:type="dxa"/>
            <w:vMerge w:val="restart"/>
            <w:tcBorders>
              <w:top w:val="nil"/>
            </w:tcBorders>
          </w:tcPr>
          <w:p w:rsidR="008619D8" w:rsidRDefault="008619D8" w:rsidP="008619D8">
            <w:pPr>
              <w:rPr>
                <w:sz w:val="24"/>
              </w:rPr>
            </w:pPr>
          </w:p>
        </w:tc>
        <w:tc>
          <w:tcPr>
            <w:tcW w:w="4682" w:type="dxa"/>
            <w:vMerge w:val="restart"/>
          </w:tcPr>
          <w:p w:rsidR="008619D8" w:rsidRPr="00D124D3" w:rsidRDefault="008619D8" w:rsidP="008619D8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（上記</w:t>
            </w:r>
            <w:r>
              <w:rPr>
                <w:sz w:val="18"/>
                <w:szCs w:val="18"/>
              </w:rPr>
              <w:t>のうち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D124D3">
              <w:rPr>
                <w:rFonts w:hint="eastAsia"/>
                <w:sz w:val="18"/>
                <w:szCs w:val="18"/>
              </w:rPr>
              <w:t>世帯各収入から必要経費差引後の所得が</w:t>
            </w:r>
            <w:r>
              <w:rPr>
                <w:rFonts w:hint="eastAsia"/>
                <w:sz w:val="18"/>
                <w:szCs w:val="18"/>
              </w:rPr>
              <w:t>０</w:t>
            </w:r>
            <w:r w:rsidRPr="00D124D3">
              <w:rPr>
                <w:rFonts w:hint="eastAsia"/>
                <w:sz w:val="18"/>
                <w:szCs w:val="18"/>
              </w:rPr>
              <w:t>円の方（年金収入のみの場合は</w:t>
            </w:r>
            <w:r>
              <w:rPr>
                <w:rFonts w:hint="eastAsia"/>
                <w:sz w:val="18"/>
                <w:szCs w:val="18"/>
              </w:rPr>
              <w:t>８０</w:t>
            </w:r>
            <w:r w:rsidRPr="00D124D3">
              <w:rPr>
                <w:rFonts w:hint="eastAsia"/>
                <w:sz w:val="18"/>
                <w:szCs w:val="18"/>
              </w:rPr>
              <w:t>万円以下）で、介護サービス利用者が世帯内で１人の場合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8619D8" w:rsidRDefault="008619D8" w:rsidP="008619D8">
            <w:pPr>
              <w:ind w:leftChars="-50" w:left="-10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>
              <w:rPr>
                <w:sz w:val="24"/>
              </w:rPr>
              <w:t>９</w:t>
            </w:r>
            <w:r>
              <w:rPr>
                <w:rFonts w:hint="eastAsia"/>
                <w:sz w:val="24"/>
              </w:rPr>
              <w:t>万円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19D8" w:rsidRDefault="008619D8" w:rsidP="008619D8">
            <w:pPr>
              <w:rPr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</w:tcBorders>
          </w:tcPr>
          <w:p w:rsidR="008619D8" w:rsidRDefault="008619D8" w:rsidP="008619D8">
            <w:pPr>
              <w:rPr>
                <w:sz w:val="24"/>
              </w:rPr>
            </w:pPr>
          </w:p>
        </w:tc>
        <w:tc>
          <w:tcPr>
            <w:tcW w:w="4673" w:type="dxa"/>
            <w:gridSpan w:val="2"/>
            <w:vMerge w:val="restart"/>
            <w:tcBorders>
              <w:left w:val="single" w:sz="4" w:space="0" w:color="auto"/>
            </w:tcBorders>
          </w:tcPr>
          <w:p w:rsidR="008619D8" w:rsidRPr="00D124D3" w:rsidRDefault="008619D8" w:rsidP="008619D8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（上記</w:t>
            </w:r>
            <w:r>
              <w:rPr>
                <w:sz w:val="18"/>
                <w:szCs w:val="18"/>
              </w:rPr>
              <w:t>のうち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D124D3">
              <w:rPr>
                <w:rFonts w:hint="eastAsia"/>
                <w:sz w:val="18"/>
                <w:szCs w:val="18"/>
              </w:rPr>
              <w:t>世帯各収入から必要経費差引後の所得が</w:t>
            </w:r>
            <w:r>
              <w:rPr>
                <w:rFonts w:hint="eastAsia"/>
                <w:sz w:val="18"/>
                <w:szCs w:val="18"/>
              </w:rPr>
              <w:t>０</w:t>
            </w:r>
            <w:r w:rsidRPr="00D124D3">
              <w:rPr>
                <w:rFonts w:hint="eastAsia"/>
                <w:sz w:val="18"/>
                <w:szCs w:val="18"/>
              </w:rPr>
              <w:t>円の方（年金収入のみの場合は</w:t>
            </w:r>
            <w:r>
              <w:rPr>
                <w:rFonts w:hint="eastAsia"/>
                <w:sz w:val="18"/>
                <w:szCs w:val="18"/>
              </w:rPr>
              <w:t>８０</w:t>
            </w:r>
            <w:r w:rsidRPr="00D124D3">
              <w:rPr>
                <w:rFonts w:hint="eastAsia"/>
                <w:sz w:val="18"/>
                <w:szCs w:val="18"/>
              </w:rPr>
              <w:t>万円以下）で、介護サービス利用者が世帯内で１人の場合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9D8" w:rsidRPr="003E7D31" w:rsidRDefault="008619D8" w:rsidP="008619D8">
            <w:pPr>
              <w:jc w:val="center"/>
              <w:rPr>
                <w:sz w:val="24"/>
              </w:rPr>
            </w:pPr>
            <w:r w:rsidRPr="003E7D31">
              <w:rPr>
                <w:rFonts w:hint="eastAsia"/>
                <w:sz w:val="24"/>
              </w:rPr>
              <w:t>１９万円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19D8" w:rsidRDefault="008619D8" w:rsidP="008619D8">
            <w:pPr>
              <w:jc w:val="right"/>
              <w:rPr>
                <w:sz w:val="24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</w:tcBorders>
          </w:tcPr>
          <w:p w:rsidR="008619D8" w:rsidRDefault="008619D8" w:rsidP="008619D8">
            <w:pPr>
              <w:jc w:val="right"/>
              <w:rPr>
                <w:sz w:val="24"/>
              </w:rPr>
            </w:pPr>
          </w:p>
        </w:tc>
      </w:tr>
      <w:tr w:rsidR="008619D8" w:rsidTr="008619D8">
        <w:tc>
          <w:tcPr>
            <w:tcW w:w="421" w:type="dxa"/>
            <w:vMerge/>
          </w:tcPr>
          <w:p w:rsidR="008619D8" w:rsidRDefault="008619D8" w:rsidP="008619D8">
            <w:pPr>
              <w:rPr>
                <w:sz w:val="24"/>
              </w:rPr>
            </w:pPr>
          </w:p>
        </w:tc>
        <w:tc>
          <w:tcPr>
            <w:tcW w:w="4682" w:type="dxa"/>
            <w:vMerge/>
          </w:tcPr>
          <w:p w:rsidR="008619D8" w:rsidRDefault="008619D8" w:rsidP="008619D8">
            <w:pPr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619D8" w:rsidRDefault="008619D8" w:rsidP="008619D8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19D8" w:rsidRDefault="008619D8" w:rsidP="008619D8">
            <w:pPr>
              <w:rPr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</w:tcBorders>
          </w:tcPr>
          <w:p w:rsidR="008619D8" w:rsidRDefault="008619D8" w:rsidP="008619D8">
            <w:pPr>
              <w:rPr>
                <w:sz w:val="24"/>
              </w:rPr>
            </w:pPr>
          </w:p>
        </w:tc>
        <w:tc>
          <w:tcPr>
            <w:tcW w:w="4673" w:type="dxa"/>
            <w:gridSpan w:val="2"/>
            <w:vMerge/>
            <w:tcBorders>
              <w:left w:val="single" w:sz="4" w:space="0" w:color="auto"/>
            </w:tcBorders>
          </w:tcPr>
          <w:p w:rsidR="008619D8" w:rsidRDefault="008619D8" w:rsidP="008619D8">
            <w:pPr>
              <w:rPr>
                <w:sz w:val="24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9D8" w:rsidRDefault="008619D8" w:rsidP="008619D8">
            <w:pPr>
              <w:rPr>
                <w:sz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8619D8" w:rsidRDefault="008619D8" w:rsidP="008619D8">
            <w:pPr>
              <w:rPr>
                <w:sz w:val="24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</w:tcBorders>
          </w:tcPr>
          <w:p w:rsidR="008619D8" w:rsidRDefault="008619D8" w:rsidP="008619D8">
            <w:pPr>
              <w:rPr>
                <w:sz w:val="24"/>
              </w:rPr>
            </w:pPr>
          </w:p>
        </w:tc>
      </w:tr>
    </w:tbl>
    <w:p w:rsidR="006A4D32" w:rsidRPr="00DD469A" w:rsidRDefault="006A4D32" w:rsidP="008619D8">
      <w:pPr>
        <w:snapToGrid w:val="0"/>
        <w:spacing w:beforeLines="50" w:before="180" w:line="300" w:lineRule="exact"/>
        <w:ind w:left="630" w:hangingChars="300" w:hanging="630"/>
      </w:pPr>
      <w:r w:rsidRPr="00DD469A">
        <w:rPr>
          <w:rFonts w:hint="eastAsia"/>
        </w:rPr>
        <w:t>※１：「本人町民税課税所得額」とは、被保険者本人の各種所得額（収入金額から必要経費を引いた額）から地方税法上の各種所得控除等を差し引いた額です。</w:t>
      </w:r>
    </w:p>
    <w:p w:rsidR="006A4D32" w:rsidRPr="00DD469A" w:rsidRDefault="006A4D32" w:rsidP="006A4D32">
      <w:pPr>
        <w:snapToGrid w:val="0"/>
        <w:spacing w:line="300" w:lineRule="exact"/>
        <w:ind w:left="630" w:hangingChars="300" w:hanging="630"/>
      </w:pPr>
      <w:r w:rsidRPr="00DD469A">
        <w:rPr>
          <w:rFonts w:hint="eastAsia"/>
        </w:rPr>
        <w:t>※２：「旧ただし書所得」とは、総所得金額と山林所得、株式の配当所得、土地・建物等の譲渡所得金額などの合計から基礎控除（３３万円）を除いた額です。雑損失繰越控除額は控除しません。</w:t>
      </w:r>
    </w:p>
    <w:p w:rsidR="000478D5" w:rsidRPr="000478D5" w:rsidRDefault="00FD1C46" w:rsidP="009D5B71">
      <w:r w:rsidRPr="009757A9">
        <w:rPr>
          <w:rFonts w:asciiTheme="majorEastAsia" w:eastAsiaTheme="majorEastAsia" w:hAnsiTheme="majorEastAsia"/>
          <w:noProof/>
          <w:sz w:val="36"/>
          <w:szCs w:val="5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9E682AC" wp14:editId="0B2FD5D5">
                <wp:simplePos x="0" y="0"/>
                <wp:positionH relativeFrom="column">
                  <wp:posOffset>5605145</wp:posOffset>
                </wp:positionH>
                <wp:positionV relativeFrom="paragraph">
                  <wp:posOffset>46355</wp:posOffset>
                </wp:positionV>
                <wp:extent cx="4203700" cy="353060"/>
                <wp:effectExtent l="0" t="0" r="25400" b="2794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70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8D5" w:rsidRPr="007B7D00" w:rsidRDefault="000478D5" w:rsidP="000478D5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【問合せ先】</w:t>
                            </w:r>
                            <w:r w:rsidRPr="007B7D00">
                              <w:rPr>
                                <w:rFonts w:hint="eastAsia"/>
                                <w:sz w:val="24"/>
                              </w:rPr>
                              <w:t>民生部高齢者福祉課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7B7D00">
                              <w:rPr>
                                <w:rFonts w:hint="eastAsia"/>
                                <w:sz w:val="24"/>
                              </w:rPr>
                              <w:t>ＴＥＬ</w:t>
                            </w:r>
                            <w:r w:rsidRPr="007B7D00">
                              <w:rPr>
                                <w:sz w:val="24"/>
                              </w:rPr>
                              <w:t>２１－２１１９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9E682AC" id="_x0000_s1027" type="#_x0000_t202" style="position:absolute;left:0;text-align:left;margin-left:441.35pt;margin-top:3.65pt;width:331pt;height:27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">
                <v:textbox>
                  <w:txbxContent>
                    <w:p w:rsidR="000478D5" w:rsidRPr="007B7D00" w:rsidRDefault="000478D5" w:rsidP="000478D5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【問合せ先】</w:t>
                      </w:r>
                      <w:r w:rsidRPr="007B7D00">
                        <w:rPr>
                          <w:rFonts w:hint="eastAsia"/>
                          <w:sz w:val="24"/>
                        </w:rPr>
                        <w:t>民生部高齢者福祉課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7B7D00">
                        <w:rPr>
                          <w:rFonts w:hint="eastAsia"/>
                          <w:sz w:val="24"/>
                        </w:rPr>
                        <w:t>ＴＥＬ</w:t>
                      </w:r>
                      <w:r w:rsidRPr="007B7D00">
                        <w:rPr>
                          <w:sz w:val="24"/>
                        </w:rPr>
                        <w:t>２１－２１１９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478D5" w:rsidRPr="000478D5" w:rsidSect="004B53E4">
      <w:pgSz w:w="16838" w:h="11906" w:orient="landscape"/>
      <w:pgMar w:top="426" w:right="567" w:bottom="142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9C2" w:rsidRDefault="006039C2" w:rsidP="006039C2">
      <w:r>
        <w:separator/>
      </w:r>
    </w:p>
  </w:endnote>
  <w:endnote w:type="continuationSeparator" w:id="0">
    <w:p w:rsidR="006039C2" w:rsidRDefault="006039C2" w:rsidP="0060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9C2" w:rsidRDefault="006039C2" w:rsidP="006039C2">
      <w:r>
        <w:separator/>
      </w:r>
    </w:p>
  </w:footnote>
  <w:footnote w:type="continuationSeparator" w:id="0">
    <w:p w:rsidR="006039C2" w:rsidRDefault="006039C2" w:rsidP="00603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94A"/>
    <w:rsid w:val="000478D5"/>
    <w:rsid w:val="00050D9C"/>
    <w:rsid w:val="00057986"/>
    <w:rsid w:val="00074060"/>
    <w:rsid w:val="00077A93"/>
    <w:rsid w:val="00095938"/>
    <w:rsid w:val="0009613E"/>
    <w:rsid w:val="000A3DF1"/>
    <w:rsid w:val="000C0169"/>
    <w:rsid w:val="0010394A"/>
    <w:rsid w:val="00113125"/>
    <w:rsid w:val="001169F2"/>
    <w:rsid w:val="0013627A"/>
    <w:rsid w:val="001443FC"/>
    <w:rsid w:val="001A39A8"/>
    <w:rsid w:val="001A4E5B"/>
    <w:rsid w:val="001B73EA"/>
    <w:rsid w:val="001D7CF7"/>
    <w:rsid w:val="0022401D"/>
    <w:rsid w:val="002357E3"/>
    <w:rsid w:val="002620C3"/>
    <w:rsid w:val="002A3B19"/>
    <w:rsid w:val="002B646C"/>
    <w:rsid w:val="002D7417"/>
    <w:rsid w:val="002F2CE1"/>
    <w:rsid w:val="003123E7"/>
    <w:rsid w:val="003623F1"/>
    <w:rsid w:val="00394733"/>
    <w:rsid w:val="003E7462"/>
    <w:rsid w:val="003E7D31"/>
    <w:rsid w:val="00447FFC"/>
    <w:rsid w:val="004501D1"/>
    <w:rsid w:val="004731C9"/>
    <w:rsid w:val="004815C4"/>
    <w:rsid w:val="00494FB0"/>
    <w:rsid w:val="004B53E4"/>
    <w:rsid w:val="004C022A"/>
    <w:rsid w:val="004D5CCB"/>
    <w:rsid w:val="00515A3A"/>
    <w:rsid w:val="005F0507"/>
    <w:rsid w:val="006039C2"/>
    <w:rsid w:val="00604A64"/>
    <w:rsid w:val="00615834"/>
    <w:rsid w:val="0062251D"/>
    <w:rsid w:val="006343BA"/>
    <w:rsid w:val="006570D8"/>
    <w:rsid w:val="0066713A"/>
    <w:rsid w:val="006A4D32"/>
    <w:rsid w:val="006D5E4F"/>
    <w:rsid w:val="00700E6E"/>
    <w:rsid w:val="00712678"/>
    <w:rsid w:val="00751C79"/>
    <w:rsid w:val="007B70B4"/>
    <w:rsid w:val="007B7D00"/>
    <w:rsid w:val="007F2DE2"/>
    <w:rsid w:val="00851AC1"/>
    <w:rsid w:val="008619D8"/>
    <w:rsid w:val="008D6B22"/>
    <w:rsid w:val="008E2269"/>
    <w:rsid w:val="008F55FD"/>
    <w:rsid w:val="0092103F"/>
    <w:rsid w:val="009757A9"/>
    <w:rsid w:val="009C056D"/>
    <w:rsid w:val="009D5B71"/>
    <w:rsid w:val="00A01CFA"/>
    <w:rsid w:val="00A03996"/>
    <w:rsid w:val="00A17591"/>
    <w:rsid w:val="00A44A80"/>
    <w:rsid w:val="00AB4FB9"/>
    <w:rsid w:val="00AC7DAD"/>
    <w:rsid w:val="00AE2C2C"/>
    <w:rsid w:val="00B034CC"/>
    <w:rsid w:val="00B76F2D"/>
    <w:rsid w:val="00BE068B"/>
    <w:rsid w:val="00C05C7C"/>
    <w:rsid w:val="00C42C56"/>
    <w:rsid w:val="00C53FE5"/>
    <w:rsid w:val="00D0736D"/>
    <w:rsid w:val="00D124D3"/>
    <w:rsid w:val="00D1451B"/>
    <w:rsid w:val="00DD469A"/>
    <w:rsid w:val="00DE396C"/>
    <w:rsid w:val="00E1067C"/>
    <w:rsid w:val="00F21A71"/>
    <w:rsid w:val="00F80F51"/>
    <w:rsid w:val="00F93C3E"/>
    <w:rsid w:val="00FD1C46"/>
    <w:rsid w:val="00FD3FA3"/>
    <w:rsid w:val="00FD5A7A"/>
    <w:rsid w:val="00FD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48BB3F-B1F8-40A7-9A82-94CC4EE6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4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039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9C2"/>
  </w:style>
  <w:style w:type="paragraph" w:styleId="a6">
    <w:name w:val="footer"/>
    <w:basedOn w:val="a"/>
    <w:link w:val="a7"/>
    <w:uiPriority w:val="99"/>
    <w:unhideWhenUsed/>
    <w:rsid w:val="006039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9C2"/>
  </w:style>
  <w:style w:type="paragraph" w:styleId="a8">
    <w:name w:val="Balloon Text"/>
    <w:basedOn w:val="a"/>
    <w:link w:val="a9"/>
    <w:uiPriority w:val="99"/>
    <w:semiHidden/>
    <w:unhideWhenUsed/>
    <w:rsid w:val="00074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406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7B7D00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7B7D0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286D9-4670-4C83-A303-563039C37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 良佑</dc:creator>
  <cp:keywords/>
  <dc:description/>
  <cp:lastModifiedBy>神 良佑</cp:lastModifiedBy>
  <cp:revision>6</cp:revision>
  <cp:lastPrinted>2018-07-26T02:57:00Z</cp:lastPrinted>
  <dcterms:created xsi:type="dcterms:W3CDTF">2018-07-24T04:12:00Z</dcterms:created>
  <dcterms:modified xsi:type="dcterms:W3CDTF">2018-07-26T04:53:00Z</dcterms:modified>
</cp:coreProperties>
</file>